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16D2" w14:textId="47697C70" w:rsidR="00BB69D3" w:rsidRPr="00CA1B5C" w:rsidRDefault="00BB69D3" w:rsidP="00BB69D3">
      <w:pPr>
        <w:pStyle w:val="3gpptdocheadfirst"/>
        <w:jc w:val="both"/>
        <w:rPr>
          <w:rFonts w:eastAsia="MS Mincho"/>
          <w:sz w:val="24"/>
          <w:szCs w:val="16"/>
        </w:rPr>
      </w:pPr>
      <w:bookmarkStart w:id="0" w:name="_Hlk131173287"/>
      <w:bookmarkStart w:id="1" w:name="_Hlk131172920"/>
      <w:r w:rsidRPr="00CA1B5C">
        <w:rPr>
          <w:rFonts w:eastAsia="MS Mincho"/>
          <w:sz w:val="24"/>
          <w:szCs w:val="16"/>
        </w:rPr>
        <w:t>3GPP TSG-RAN Meeting #107</w:t>
      </w:r>
      <w:r w:rsidRPr="00CA1B5C">
        <w:rPr>
          <w:rFonts w:eastAsia="MS Mincho"/>
          <w:sz w:val="24"/>
          <w:szCs w:val="16"/>
        </w:rPr>
        <w:tab/>
      </w:r>
      <w:r w:rsidR="00E9419D" w:rsidRPr="00E9419D">
        <w:rPr>
          <w:rFonts w:eastAsia="MS Mincho"/>
          <w:sz w:val="24"/>
          <w:szCs w:val="16"/>
        </w:rPr>
        <w:t>RP-2501</w:t>
      </w:r>
      <w:r w:rsidR="004A2AAB">
        <w:rPr>
          <w:rFonts w:eastAsia="MS Mincho" w:hint="eastAsia"/>
          <w:sz w:val="24"/>
          <w:szCs w:val="16"/>
          <w:lang w:eastAsia="ja-JP"/>
        </w:rPr>
        <w:t>29</w:t>
      </w:r>
    </w:p>
    <w:p w14:paraId="1411D675" w14:textId="538ADF3C" w:rsidR="00F64CA0" w:rsidRPr="00CA1B5C" w:rsidRDefault="00BB69D3" w:rsidP="00BB69D3">
      <w:pPr>
        <w:pStyle w:val="3gpptdocheadfirst"/>
        <w:jc w:val="both"/>
        <w:rPr>
          <w:rFonts w:eastAsia="MS Mincho"/>
          <w:sz w:val="24"/>
          <w:szCs w:val="16"/>
        </w:rPr>
      </w:pPr>
      <w:r w:rsidRPr="00CA1B5C">
        <w:rPr>
          <w:rFonts w:eastAsia="MS Mincho"/>
          <w:sz w:val="24"/>
          <w:szCs w:val="16"/>
        </w:rPr>
        <w:t xml:space="preserve">Incheon, Korea, </w:t>
      </w:r>
      <w:r w:rsidR="00606429" w:rsidRPr="00CA1B5C">
        <w:rPr>
          <w:rFonts w:eastAsia="MS Mincho"/>
          <w:sz w:val="24"/>
          <w:szCs w:val="16"/>
        </w:rPr>
        <w:t>1</w:t>
      </w:r>
      <w:r w:rsidR="00606429">
        <w:rPr>
          <w:rFonts w:eastAsia="MS Mincho" w:hint="eastAsia"/>
          <w:sz w:val="24"/>
          <w:szCs w:val="16"/>
          <w:lang w:eastAsia="ja-JP"/>
        </w:rPr>
        <w:t>2</w:t>
      </w:r>
      <w:r w:rsidR="00606429" w:rsidRPr="00CA1B5C">
        <w:rPr>
          <w:rFonts w:eastAsia="MS Mincho"/>
          <w:sz w:val="24"/>
          <w:szCs w:val="16"/>
        </w:rPr>
        <w:t xml:space="preserve"> </w:t>
      </w:r>
      <w:r w:rsidR="00CF7A18">
        <w:rPr>
          <w:rFonts w:eastAsia="MS Mincho"/>
          <w:sz w:val="24"/>
          <w:szCs w:val="16"/>
        </w:rPr>
        <w:t>-</w:t>
      </w:r>
      <w:r w:rsidRPr="00CA1B5C">
        <w:rPr>
          <w:rFonts w:eastAsia="MS Mincho"/>
          <w:sz w:val="24"/>
          <w:szCs w:val="16"/>
        </w:rPr>
        <w:t xml:space="preserve"> 14 March 2025</w:t>
      </w:r>
    </w:p>
    <w:p w14:paraId="3BB85F77" w14:textId="77777777" w:rsidR="00BB69D3" w:rsidRPr="00261CFC" w:rsidRDefault="00BB69D3" w:rsidP="00BB69D3">
      <w:pPr>
        <w:pStyle w:val="3gpptdocheadfirst"/>
        <w:jc w:val="both"/>
        <w:rPr>
          <w:lang w:val="en-US"/>
        </w:rPr>
      </w:pPr>
    </w:p>
    <w:p w14:paraId="3AA4BEA9" w14:textId="2B89E3F8" w:rsidR="00E445A8" w:rsidRPr="00D23774" w:rsidRDefault="00E445A8" w:rsidP="006838EA">
      <w:pPr>
        <w:pStyle w:val="3gpptdochead"/>
        <w:jc w:val="both"/>
        <w:rPr>
          <w:rFonts w:eastAsia="Yu Mincho"/>
          <w:lang w:eastAsia="ja-JP"/>
        </w:rPr>
      </w:pPr>
      <w:r w:rsidRPr="00D71966">
        <w:t>Agenda Item:</w:t>
      </w:r>
      <w:r w:rsidRPr="00D71966">
        <w:tab/>
      </w:r>
      <w:r w:rsidR="00BB69D3">
        <w:t>15.2.</w:t>
      </w:r>
      <w:r w:rsidR="00D23774">
        <w:rPr>
          <w:rFonts w:eastAsia="Yu Mincho" w:hint="eastAsia"/>
          <w:lang w:eastAsia="ja-JP"/>
        </w:rPr>
        <w:t>9</w:t>
      </w:r>
      <w:r w:rsidR="00BB69D3">
        <w:t>.</w:t>
      </w:r>
      <w:r w:rsidR="00D23774">
        <w:rPr>
          <w:rFonts w:eastAsia="Yu Mincho" w:hint="eastAsia"/>
          <w:lang w:eastAsia="ja-JP"/>
        </w:rPr>
        <w:t>2</w:t>
      </w:r>
    </w:p>
    <w:p w14:paraId="5D33345B" w14:textId="77777777" w:rsidR="00E445A8" w:rsidRPr="00D71966" w:rsidRDefault="00E445A8" w:rsidP="006838EA">
      <w:pPr>
        <w:pStyle w:val="3gpptdochead"/>
        <w:jc w:val="both"/>
      </w:pPr>
      <w:r w:rsidRPr="00D71966">
        <w:t>Source:</w:t>
      </w:r>
      <w:r w:rsidRPr="00D71966">
        <w:tab/>
        <w:t>NEC</w:t>
      </w:r>
    </w:p>
    <w:p w14:paraId="6420CED0" w14:textId="5F00EF4F" w:rsidR="00E445A8" w:rsidRPr="00D71966" w:rsidRDefault="00E445A8" w:rsidP="006838EA">
      <w:pPr>
        <w:pStyle w:val="3gpptdochead"/>
        <w:jc w:val="both"/>
      </w:pPr>
      <w:r w:rsidRPr="00D71966">
        <w:t>Title:</w:t>
      </w:r>
      <w:r w:rsidRPr="00D71966">
        <w:tab/>
      </w:r>
      <w:r w:rsidR="00D23774" w:rsidRPr="00D23774">
        <w:rPr>
          <w:lang w:val="en-US"/>
        </w:rPr>
        <w:t>Views on Rel-20 SON/MDT enhancement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6C607C6A" w14:textId="00C81337" w:rsidR="00CE5CD6" w:rsidRDefault="00CE5CD6" w:rsidP="00CE5CD6">
      <w:pPr>
        <w:pStyle w:val="3gpptxt"/>
        <w:rPr>
          <w:rFonts w:eastAsia="Yu Mincho"/>
        </w:rPr>
      </w:pPr>
      <w:r w:rsidRPr="00CE5CD6">
        <w:rPr>
          <w:rFonts w:eastAsiaTheme="minorEastAsia"/>
        </w:rPr>
        <w:t>Self-</w:t>
      </w:r>
      <w:r w:rsidR="002F1F7B" w:rsidRPr="00CE5CD6">
        <w:rPr>
          <w:rFonts w:eastAsiaTheme="minorEastAsia"/>
        </w:rPr>
        <w:t xml:space="preserve">Organizing </w:t>
      </w:r>
      <w:r w:rsidR="00C240F3" w:rsidRPr="00CE5CD6">
        <w:rPr>
          <w:rFonts w:eastAsiaTheme="minorEastAsia"/>
        </w:rPr>
        <w:t>Network (</w:t>
      </w:r>
      <w:r w:rsidRPr="00CE5CD6">
        <w:rPr>
          <w:rFonts w:eastAsiaTheme="minorEastAsia"/>
        </w:rPr>
        <w:t>SON)</w:t>
      </w:r>
      <w:r w:rsidR="0027080A" w:rsidRPr="0027080A">
        <w:t xml:space="preserve"> </w:t>
      </w:r>
      <w:r w:rsidR="0027080A">
        <w:t>and Minimization of Drive Tests (MDT)</w:t>
      </w:r>
      <w:r w:rsidRPr="00CE5CD6">
        <w:rPr>
          <w:rFonts w:eastAsiaTheme="minorEastAsia"/>
        </w:rPr>
        <w:t>, which encompasses solutions for network self-configuration and self-optimisation, was introduced in LTE to support deployment of the system and performance optimization. SON for NR was first introduced in Rel-16 and further enhanced from rel-17 to 19.</w:t>
      </w:r>
      <w:r w:rsidR="003570BF">
        <w:rPr>
          <w:rFonts w:ascii="Yu Mincho" w:eastAsia="Yu Mincho" w:hAnsi="Yu Mincho" w:hint="eastAsia"/>
        </w:rPr>
        <w:t xml:space="preserve"> </w:t>
      </w:r>
      <w:r w:rsidR="0027080A">
        <w:rPr>
          <w:rFonts w:ascii="Yu Mincho" w:eastAsia="Yu Mincho" w:hAnsi="Yu Mincho" w:hint="eastAsia"/>
        </w:rPr>
        <w:t>And today</w:t>
      </w:r>
      <w:r w:rsidR="003570BF">
        <w:rPr>
          <w:rFonts w:ascii="Yu Mincho" w:eastAsia="Yu Mincho" w:hAnsi="Yu Mincho" w:hint="eastAsia"/>
        </w:rPr>
        <w:t xml:space="preserve">, </w:t>
      </w:r>
      <w:r w:rsidRPr="00CE5CD6">
        <w:rPr>
          <w:rFonts w:eastAsiaTheme="minorEastAsia"/>
        </w:rPr>
        <w:t>SON/MDT functionality is an important item for operators to optimize network operation efficiently.</w:t>
      </w:r>
    </w:p>
    <w:p w14:paraId="42F7F202" w14:textId="77BBB96B" w:rsidR="005E6E03" w:rsidRPr="005E6E03" w:rsidRDefault="00326F06" w:rsidP="00326F06">
      <w:pPr>
        <w:widowControl/>
        <w:spacing w:beforeLines="50" w:before="120" w:afterLines="50" w:after="120" w:line="360" w:lineRule="auto"/>
        <w:rPr>
          <w:rFonts w:eastAsia="Yu Mincho" w:cs="Times New Roman"/>
          <w:szCs w:val="20"/>
          <w:lang w:eastAsia="ja-JP"/>
        </w:rPr>
      </w:pPr>
      <w:r>
        <w:rPr>
          <w:rFonts w:eastAsia="DengXian" w:cs="Times New Roman"/>
          <w:szCs w:val="20"/>
        </w:rPr>
        <w:t xml:space="preserve">In addition, in the RAN#106 meeting, the </w:t>
      </w:r>
      <w:r>
        <w:rPr>
          <w:rFonts w:eastAsia="Yu Mincho" w:cs="Times New Roman" w:hint="eastAsia"/>
          <w:szCs w:val="20"/>
          <w:lang w:eastAsia="ja-JP"/>
        </w:rPr>
        <w:t>SON/MDT Enhancement</w:t>
      </w:r>
      <w:r>
        <w:rPr>
          <w:rFonts w:eastAsia="DengXian" w:cs="Times New Roman"/>
          <w:szCs w:val="20"/>
        </w:rPr>
        <w:t xml:space="preserve"> was </w:t>
      </w:r>
      <w:r>
        <w:rPr>
          <w:rFonts w:cs="Times New Roman" w:hint="eastAsia"/>
          <w:szCs w:val="20"/>
        </w:rPr>
        <w:t>listed</w:t>
      </w:r>
      <w:r>
        <w:rPr>
          <w:rFonts w:eastAsia="DengXian" w:cs="Times New Roman"/>
          <w:szCs w:val="20"/>
        </w:rPr>
        <w:t xml:space="preserve"> as a RAN3-led candidate topic for Rel-20 [</w:t>
      </w:r>
      <w:r>
        <w:rPr>
          <w:rFonts w:eastAsia="Yu Mincho" w:cs="Times New Roman" w:hint="eastAsia"/>
          <w:szCs w:val="20"/>
          <w:lang w:eastAsia="ja-JP"/>
        </w:rPr>
        <w:t>1</w:t>
      </w:r>
      <w:r>
        <w:rPr>
          <w:rFonts w:eastAsia="DengXian" w:cs="Times New Roman"/>
          <w:szCs w:val="20"/>
        </w:rPr>
        <w:t>]</w:t>
      </w:r>
      <w:r w:rsidR="005E6E03">
        <w:rPr>
          <w:rFonts w:eastAsia="Yu Mincho" w:cs="Times New Roman" w:hint="eastAsia"/>
          <w:szCs w:val="20"/>
          <w:lang w:eastAsia="ja-JP"/>
        </w:rPr>
        <w:t xml:space="preserve"> as follows:</w:t>
      </w:r>
    </w:p>
    <w:tbl>
      <w:tblPr>
        <w:tblStyle w:val="TableGrid"/>
        <w:tblW w:w="0" w:type="auto"/>
        <w:tblLook w:val="04A0" w:firstRow="1" w:lastRow="0" w:firstColumn="1" w:lastColumn="0" w:noHBand="0" w:noVBand="1"/>
      </w:tblPr>
      <w:tblGrid>
        <w:gridCol w:w="9628"/>
      </w:tblGrid>
      <w:tr w:rsidR="004C60DE" w14:paraId="02103B02" w14:textId="77777777" w:rsidTr="004C60DE">
        <w:tc>
          <w:tcPr>
            <w:tcW w:w="9628" w:type="dxa"/>
          </w:tcPr>
          <w:p w14:paraId="42B2FA03" w14:textId="77777777" w:rsidR="004C60DE" w:rsidRPr="004C60DE" w:rsidRDefault="004C60DE" w:rsidP="004C60DE">
            <w:pPr>
              <w:pStyle w:val="3gpptxt"/>
              <w:numPr>
                <w:ilvl w:val="0"/>
                <w:numId w:val="34"/>
              </w:numPr>
              <w:rPr>
                <w:rFonts w:eastAsia="Yu Mincho"/>
                <w:lang w:val="en-US"/>
              </w:rPr>
            </w:pPr>
            <w:r w:rsidRPr="004C60DE">
              <w:rPr>
                <w:rFonts w:eastAsia="Yu Mincho"/>
                <w:lang w:val="en-US"/>
              </w:rPr>
              <w:t>SON/MDT Enhancements:</w:t>
            </w:r>
          </w:p>
          <w:p w14:paraId="672E0D3E" w14:textId="77777777" w:rsidR="004C60DE" w:rsidRPr="004C60DE" w:rsidRDefault="004C60DE" w:rsidP="004C60DE">
            <w:pPr>
              <w:pStyle w:val="3gpptxt"/>
              <w:numPr>
                <w:ilvl w:val="1"/>
                <w:numId w:val="34"/>
              </w:numPr>
              <w:rPr>
                <w:rFonts w:eastAsia="Yu Mincho"/>
                <w:lang w:val="en-US"/>
              </w:rPr>
            </w:pPr>
            <w:r w:rsidRPr="004C60DE">
              <w:rPr>
                <w:rFonts w:eastAsia="Yu Mincho"/>
                <w:lang w:val="en-US"/>
              </w:rPr>
              <w:t>There is reasonably strong interest to continue Self-Organizing Networks (SON)/Minimization of Drive Tests (MDT) in Rel-20</w:t>
            </w:r>
          </w:p>
          <w:p w14:paraId="6CBF00A7" w14:textId="77777777" w:rsidR="004C60DE" w:rsidRPr="004C60DE" w:rsidRDefault="004C60DE" w:rsidP="004C60DE">
            <w:pPr>
              <w:pStyle w:val="3gpptxt"/>
              <w:numPr>
                <w:ilvl w:val="2"/>
                <w:numId w:val="34"/>
              </w:numPr>
              <w:rPr>
                <w:rFonts w:eastAsia="Yu Mincho"/>
                <w:lang w:val="en-US"/>
              </w:rPr>
            </w:pPr>
            <w:r w:rsidRPr="004C60DE">
              <w:rPr>
                <w:rFonts w:eastAsia="Yu Mincho"/>
                <w:lang w:val="en-US"/>
              </w:rPr>
              <w:t>Particularly for some of the new features (e.g., inter-CU LTM) in Rel-19</w:t>
            </w:r>
          </w:p>
          <w:p w14:paraId="7688ED8B" w14:textId="77777777" w:rsidR="004C60DE" w:rsidRPr="004C60DE" w:rsidRDefault="004C60DE" w:rsidP="004C60DE">
            <w:pPr>
              <w:pStyle w:val="3gpptxt"/>
              <w:numPr>
                <w:ilvl w:val="2"/>
                <w:numId w:val="34"/>
              </w:numPr>
              <w:rPr>
                <w:rFonts w:eastAsia="Yu Mincho"/>
                <w:lang w:val="en-US"/>
              </w:rPr>
            </w:pPr>
            <w:r w:rsidRPr="004C60DE">
              <w:rPr>
                <w:rFonts w:eastAsia="Yu Mincho"/>
                <w:lang w:val="en-US"/>
              </w:rPr>
              <w:t>Rel-19 leftovers?</w:t>
            </w:r>
          </w:p>
          <w:p w14:paraId="20DE0FC8" w14:textId="444C7633" w:rsidR="004C60DE" w:rsidRPr="004C60DE" w:rsidRDefault="004C60DE" w:rsidP="00CE5CD6">
            <w:pPr>
              <w:pStyle w:val="3gpptxt"/>
              <w:numPr>
                <w:ilvl w:val="1"/>
                <w:numId w:val="34"/>
              </w:numPr>
              <w:rPr>
                <w:rFonts w:eastAsia="Yu Mincho"/>
                <w:lang w:val="en-US"/>
              </w:rPr>
            </w:pPr>
            <w:r w:rsidRPr="004C60DE">
              <w:rPr>
                <w:rFonts w:eastAsia="Yu Mincho"/>
                <w:lang w:val="en-US"/>
              </w:rPr>
              <w:t>Important to focus on a very limited set of topics targeting real and urgent commercial needs in Rel-20</w:t>
            </w:r>
          </w:p>
        </w:tc>
      </w:tr>
    </w:tbl>
    <w:p w14:paraId="445575C9" w14:textId="77777777" w:rsidR="00862321" w:rsidRPr="00CE5CD6" w:rsidRDefault="00862321" w:rsidP="00CE5CD6">
      <w:pPr>
        <w:pStyle w:val="3gpptxt"/>
        <w:rPr>
          <w:rFonts w:eastAsia="Yu Mincho"/>
          <w:lang w:val="en-US"/>
        </w:rPr>
      </w:pPr>
    </w:p>
    <w:p w14:paraId="29C861D8" w14:textId="593604FC" w:rsidR="003911B5" w:rsidRDefault="00D357B6" w:rsidP="00CE5CD6">
      <w:pPr>
        <w:pStyle w:val="3gpptxt"/>
        <w:rPr>
          <w:rFonts w:eastAsia="Yu Mincho"/>
          <w:lang w:val="en-US"/>
        </w:rPr>
      </w:pPr>
      <w:r w:rsidRPr="00D357B6">
        <w:rPr>
          <w:rFonts w:eastAsia="Yu Mincho"/>
        </w:rPr>
        <w:t>In Rel-20, where the 6G discussion is held in parallel, specific commercial benefits should be taken into account, as well as stability and technical maturity, with the introduction of SON/MDT functionality as the object that will most improve network efficiency</w:t>
      </w:r>
      <w:r w:rsidR="009E69C4">
        <w:rPr>
          <w:rFonts w:eastAsia="Yu Mincho" w:hint="eastAsia"/>
          <w:lang w:val="en-US"/>
        </w:rPr>
        <w:t xml:space="preserve">, </w:t>
      </w:r>
      <w:r w:rsidR="007407A9">
        <w:rPr>
          <w:rFonts w:eastAsia="Yu Mincho" w:hint="eastAsia"/>
          <w:lang w:val="en-US"/>
        </w:rPr>
        <w:t xml:space="preserve">for </w:t>
      </w:r>
      <w:r>
        <w:rPr>
          <w:rFonts w:eastAsia="Yu Mincho"/>
          <w:lang w:val="en-US"/>
        </w:rPr>
        <w:t xml:space="preserve">example, </w:t>
      </w:r>
      <w:r w:rsidRPr="00CE5CD6">
        <w:rPr>
          <w:rFonts w:eastAsiaTheme="minorEastAsia"/>
          <w:lang w:val="en-US"/>
        </w:rPr>
        <w:t>Inter</w:t>
      </w:r>
      <w:r w:rsidR="00CE5CD6" w:rsidRPr="00CE5CD6">
        <w:rPr>
          <w:rFonts w:eastAsiaTheme="minorEastAsia"/>
          <w:lang w:val="en-US"/>
        </w:rPr>
        <w:t xml:space="preserve">-CU LTM, Conditional LTM, SON/MDT enhancements for UAV, LP-WUS, etc. </w:t>
      </w:r>
    </w:p>
    <w:p w14:paraId="24B607A1" w14:textId="2339C664" w:rsidR="00554C6A" w:rsidRDefault="00554C6A" w:rsidP="00CE5CD6">
      <w:pPr>
        <w:pStyle w:val="3gpptxt"/>
        <w:pBdr>
          <w:bottom w:val="single" w:sz="6" w:space="1" w:color="auto"/>
        </w:pBdr>
        <w:rPr>
          <w:rFonts w:eastAsia="Yu Mincho"/>
        </w:rPr>
      </w:pPr>
      <w:r w:rsidRPr="004A3044">
        <w:rPr>
          <w:rFonts w:eastAsiaTheme="minorEastAsia"/>
        </w:rPr>
        <w:t xml:space="preserve">In this </w:t>
      </w:r>
      <w:r w:rsidR="003911B5">
        <w:rPr>
          <w:rFonts w:eastAsia="Yu Mincho"/>
        </w:rPr>
        <w:t>contribution</w:t>
      </w:r>
      <w:r w:rsidRPr="004A3044">
        <w:rPr>
          <w:rFonts w:eastAsiaTheme="minorEastAsia"/>
        </w:rPr>
        <w:t xml:space="preserve">, we </w:t>
      </w:r>
      <w:r w:rsidR="00966707">
        <w:rPr>
          <w:rFonts w:eastAsia="Yu Mincho" w:hint="eastAsia"/>
        </w:rPr>
        <w:t>described</w:t>
      </w:r>
      <w:r w:rsidRPr="004A3044">
        <w:rPr>
          <w:rFonts w:eastAsiaTheme="minorEastAsia"/>
        </w:rPr>
        <w:t xml:space="preserve"> our views </w:t>
      </w:r>
      <w:r w:rsidR="003911B5" w:rsidRPr="00D23774">
        <w:rPr>
          <w:lang w:val="en-US"/>
        </w:rPr>
        <w:t>on Rel-20 SON/MDT enhancement</w:t>
      </w:r>
      <w:r w:rsidRPr="004A3044">
        <w:rPr>
          <w:rFonts w:eastAsiaTheme="minorEastAsia"/>
        </w:rPr>
        <w:t>.</w:t>
      </w:r>
    </w:p>
    <w:p w14:paraId="301D4332" w14:textId="77777777" w:rsidR="000A386D" w:rsidRPr="000A386D" w:rsidRDefault="000A386D" w:rsidP="00CE5CD6">
      <w:pPr>
        <w:pStyle w:val="3gpptxt"/>
        <w:pBdr>
          <w:bottom w:val="single" w:sz="6" w:space="1" w:color="auto"/>
        </w:pBdr>
        <w:rPr>
          <w:rFonts w:eastAsia="Yu Mincho"/>
        </w:rPr>
      </w:pPr>
    </w:p>
    <w:p w14:paraId="230DBC6D" w14:textId="61FCD3D0" w:rsidR="00DF09E4" w:rsidRPr="00C25CD6" w:rsidRDefault="00554C6A" w:rsidP="00C25CD6">
      <w:pPr>
        <w:pStyle w:val="3gpptitlelv1"/>
        <w:rPr>
          <w:rFonts w:eastAsia="Yu Mincho"/>
          <w:lang w:eastAsia="ja-JP"/>
        </w:rPr>
      </w:pPr>
      <w:r w:rsidRPr="00D71966">
        <w:rPr>
          <w:rFonts w:eastAsiaTheme="minorEastAsia"/>
        </w:rPr>
        <w:t>2</w:t>
      </w:r>
      <w:r w:rsidRPr="00D71966">
        <w:rPr>
          <w:rFonts w:eastAsiaTheme="minorEastAsia"/>
        </w:rPr>
        <w:tab/>
        <w:t>Discussion</w:t>
      </w:r>
    </w:p>
    <w:p w14:paraId="64BDBA6A" w14:textId="5BA6330B" w:rsidR="00BB69D3" w:rsidRPr="001C1975" w:rsidRDefault="004A3044" w:rsidP="004A3044">
      <w:pPr>
        <w:pStyle w:val="3gpptitlelv2"/>
        <w:rPr>
          <w:rFonts w:eastAsiaTheme="minorEastAsia"/>
          <w:lang w:val="en-US"/>
        </w:rPr>
      </w:pPr>
      <w:r>
        <w:rPr>
          <w:rFonts w:eastAsiaTheme="minorEastAsia"/>
        </w:rPr>
        <w:t>2.1</w:t>
      </w:r>
      <w:r w:rsidR="001C1975">
        <w:rPr>
          <w:rFonts w:eastAsia="Yu Mincho"/>
          <w:lang w:eastAsia="ja-JP"/>
        </w:rPr>
        <w:tab/>
      </w:r>
      <w:r w:rsidR="001C1975" w:rsidRPr="001C1975">
        <w:rPr>
          <w:rFonts w:eastAsiaTheme="minorEastAsia"/>
        </w:rPr>
        <w:t>MRO enhancement for R19 mobility mechanisms</w:t>
      </w:r>
    </w:p>
    <w:p w14:paraId="2A449160" w14:textId="5DF7540B" w:rsidR="008F2109" w:rsidRPr="008F2109" w:rsidRDefault="00BB7972" w:rsidP="008F2109">
      <w:pPr>
        <w:pStyle w:val="3gpptxt"/>
        <w:rPr>
          <w:rFonts w:eastAsia="Yu Mincho"/>
          <w:lang w:val="en-US"/>
        </w:rPr>
      </w:pPr>
      <w:r>
        <w:rPr>
          <w:rFonts w:eastAsia="Yu Mincho" w:hint="eastAsia"/>
          <w:lang w:val="en-US"/>
        </w:rPr>
        <w:t>In Rel-19,</w:t>
      </w:r>
      <w:r w:rsidR="00E63097">
        <w:rPr>
          <w:rFonts w:eastAsia="Yu Mincho" w:hint="eastAsia"/>
          <w:lang w:val="en-US"/>
        </w:rPr>
        <w:t xml:space="preserve"> some mobility </w:t>
      </w:r>
      <w:r w:rsidR="00E63097">
        <w:rPr>
          <w:rFonts w:eastAsia="Yu Mincho"/>
          <w:lang w:val="en-US"/>
        </w:rPr>
        <w:t>enhancements</w:t>
      </w:r>
      <w:r w:rsidR="00E63097">
        <w:rPr>
          <w:rFonts w:eastAsia="Yu Mincho" w:hint="eastAsia"/>
          <w:lang w:val="en-US"/>
        </w:rPr>
        <w:t xml:space="preserve"> are introduced in</w:t>
      </w:r>
      <w:r w:rsidR="003A5D54">
        <w:rPr>
          <w:rFonts w:eastAsia="Yu Mincho" w:hint="eastAsia"/>
          <w:lang w:val="en-US"/>
        </w:rPr>
        <w:t xml:space="preserve"> </w:t>
      </w:r>
      <w:r w:rsidR="00D87964" w:rsidRPr="00D87964">
        <w:rPr>
          <w:rFonts w:eastAsia="Yu Mincho"/>
          <w:lang w:val="en-US"/>
        </w:rPr>
        <w:t>NR mobility enhancements Phase 4</w:t>
      </w:r>
      <w:r w:rsidR="00D87964" w:rsidRPr="00D87964">
        <w:rPr>
          <w:rFonts w:eastAsia="Yu Mincho" w:hint="eastAsia"/>
          <w:lang w:val="en-US"/>
        </w:rPr>
        <w:t xml:space="preserve"> </w:t>
      </w:r>
      <w:r w:rsidR="003A5D54">
        <w:rPr>
          <w:rFonts w:eastAsia="Yu Mincho" w:hint="eastAsia"/>
          <w:lang w:val="en-US"/>
        </w:rPr>
        <w:t>[</w:t>
      </w:r>
      <w:r w:rsidR="00D87964">
        <w:rPr>
          <w:rFonts w:eastAsia="Yu Mincho" w:hint="eastAsia"/>
          <w:lang w:val="en-US"/>
        </w:rPr>
        <w:t>2</w:t>
      </w:r>
      <w:r w:rsidR="003A5D54">
        <w:rPr>
          <w:rFonts w:eastAsia="Yu Mincho" w:hint="eastAsia"/>
          <w:lang w:val="en-US"/>
        </w:rPr>
        <w:t>]</w:t>
      </w:r>
      <w:r w:rsidR="00D87964">
        <w:rPr>
          <w:rFonts w:eastAsia="Yu Mincho" w:hint="eastAsia"/>
          <w:lang w:val="en-US"/>
        </w:rPr>
        <w:t xml:space="preserve">. </w:t>
      </w:r>
      <w:r w:rsidR="002E2418" w:rsidRPr="002E2418">
        <w:rPr>
          <w:rFonts w:eastAsia="Yu Mincho"/>
          <w:lang w:val="en-US"/>
        </w:rPr>
        <w:t>For SON/ MDT, following enhancements of these mobility features and extending SON functions such as MRO is essential for optimization in a network with R</w:t>
      </w:r>
      <w:r w:rsidR="002E2418">
        <w:rPr>
          <w:rFonts w:eastAsia="Yu Mincho" w:hint="eastAsia"/>
          <w:lang w:val="en-US"/>
        </w:rPr>
        <w:t>el-</w:t>
      </w:r>
      <w:r w:rsidR="002E2418" w:rsidRPr="002E2418">
        <w:rPr>
          <w:rFonts w:eastAsia="Yu Mincho"/>
          <w:lang w:val="en-US"/>
        </w:rPr>
        <w:t>19 mobility. Therefore,</w:t>
      </w:r>
      <w:r w:rsidR="002E2418">
        <w:rPr>
          <w:rFonts w:eastAsia="Yu Mincho" w:hint="eastAsia"/>
          <w:lang w:val="en-US"/>
        </w:rPr>
        <w:t xml:space="preserve"> these</w:t>
      </w:r>
      <w:r w:rsidR="008F2109" w:rsidRPr="008F2109">
        <w:rPr>
          <w:rFonts w:eastAsia="Yu Mincho"/>
          <w:lang w:val="en-US"/>
        </w:rPr>
        <w:t xml:space="preserve"> </w:t>
      </w:r>
      <w:r w:rsidR="002E2418">
        <w:rPr>
          <w:rFonts w:eastAsia="Yu Mincho" w:hint="eastAsia"/>
          <w:lang w:val="en-US"/>
        </w:rPr>
        <w:t xml:space="preserve">fundamental mobility </w:t>
      </w:r>
      <w:r w:rsidR="008F2109" w:rsidRPr="008F2109">
        <w:rPr>
          <w:rFonts w:eastAsia="Yu Mincho"/>
          <w:lang w:val="en-US"/>
        </w:rPr>
        <w:t xml:space="preserve">enhancements were specified in Rel-19 mobility, and it should be covered in SON feature. </w:t>
      </w:r>
    </w:p>
    <w:p w14:paraId="27A3391C" w14:textId="7112FE79" w:rsidR="00AD69F1" w:rsidRDefault="00AD69F1" w:rsidP="008F2109">
      <w:pPr>
        <w:pStyle w:val="3gpptxt"/>
        <w:numPr>
          <w:ilvl w:val="0"/>
          <w:numId w:val="33"/>
        </w:numPr>
        <w:rPr>
          <w:rFonts w:eastAsia="Yu Mincho"/>
          <w:lang w:val="en-US"/>
        </w:rPr>
      </w:pPr>
      <w:r w:rsidRPr="00AD69F1">
        <w:rPr>
          <w:rFonts w:eastAsia="Yu Mincho"/>
          <w:lang w:val="en-US"/>
        </w:rPr>
        <w:t>inter-CU Layer</w:t>
      </w:r>
      <w:r w:rsidR="00A87693">
        <w:rPr>
          <w:rFonts w:eastAsia="Yu Mincho" w:hint="eastAsia"/>
          <w:lang w:val="en-US"/>
        </w:rPr>
        <w:t>1/</w:t>
      </w:r>
      <w:r w:rsidRPr="00AD69F1">
        <w:rPr>
          <w:rFonts w:eastAsia="Yu Mincho"/>
          <w:lang w:val="en-US"/>
        </w:rPr>
        <w:t xml:space="preserve"> 2</w:t>
      </w:r>
      <w:r w:rsidR="00A87693">
        <w:rPr>
          <w:rFonts w:eastAsia="Yu Mincho" w:hint="eastAsia"/>
          <w:lang w:val="en-US"/>
        </w:rPr>
        <w:t xml:space="preserve"> Triggered</w:t>
      </w:r>
      <w:r w:rsidRPr="00AD69F1">
        <w:rPr>
          <w:rFonts w:eastAsia="Yu Mincho"/>
          <w:lang w:val="en-US"/>
        </w:rPr>
        <w:t xml:space="preserve"> Mobility (LTM)</w:t>
      </w:r>
    </w:p>
    <w:p w14:paraId="6A4CEF14" w14:textId="2C7F6A9B" w:rsidR="00947522" w:rsidRDefault="008F2109" w:rsidP="00A16B7E">
      <w:pPr>
        <w:pStyle w:val="3gpptxt"/>
        <w:numPr>
          <w:ilvl w:val="0"/>
          <w:numId w:val="33"/>
        </w:numPr>
        <w:rPr>
          <w:rFonts w:eastAsia="Yu Mincho"/>
          <w:lang w:val="en-US"/>
        </w:rPr>
      </w:pPr>
      <w:r w:rsidRPr="008F2109">
        <w:rPr>
          <w:rFonts w:eastAsia="Yu Mincho"/>
          <w:lang w:val="en-US"/>
        </w:rPr>
        <w:t>Conditional LTM</w:t>
      </w:r>
    </w:p>
    <w:p w14:paraId="66D43F9B" w14:textId="3F5DCC14" w:rsidR="00A16B7E" w:rsidRDefault="00A17539" w:rsidP="00A16B7E">
      <w:pPr>
        <w:pStyle w:val="3gpptxt"/>
        <w:rPr>
          <w:rFonts w:eastAsia="Yu Mincho"/>
          <w:b/>
          <w:bCs/>
          <w:lang w:val="en-US"/>
        </w:rPr>
      </w:pPr>
      <w:r w:rsidRPr="009010F2">
        <w:rPr>
          <w:rFonts w:eastAsia="Yu Mincho" w:hint="eastAsia"/>
          <w:b/>
          <w:bCs/>
          <w:lang w:val="en-US"/>
        </w:rPr>
        <w:lastRenderedPageBreak/>
        <w:t xml:space="preserve">Proposal 1: </w:t>
      </w:r>
      <w:r w:rsidR="005F27CA" w:rsidRPr="005F27CA">
        <w:rPr>
          <w:rFonts w:eastAsia="Yu Mincho"/>
          <w:b/>
          <w:bCs/>
          <w:lang w:val="en-US"/>
        </w:rPr>
        <w:t xml:space="preserve">MRO enhancement for R19 mobility mechanisms, including Inter-CU </w:t>
      </w:r>
      <w:r w:rsidR="00213A8E">
        <w:rPr>
          <w:rFonts w:eastAsia="Yu Mincho" w:hint="eastAsia"/>
          <w:b/>
          <w:bCs/>
          <w:lang w:val="en-US"/>
        </w:rPr>
        <w:t>LTM</w:t>
      </w:r>
      <w:r w:rsidR="005F27CA" w:rsidRPr="005F27CA">
        <w:rPr>
          <w:rFonts w:eastAsia="Yu Mincho"/>
          <w:b/>
          <w:bCs/>
          <w:lang w:val="en-US"/>
        </w:rPr>
        <w:t>, Conditional LTM</w:t>
      </w:r>
    </w:p>
    <w:p w14:paraId="3DFF863A" w14:textId="77777777" w:rsidR="00C061DF" w:rsidRPr="009010F2" w:rsidRDefault="00C061DF" w:rsidP="00A16B7E">
      <w:pPr>
        <w:pStyle w:val="3gpptxt"/>
        <w:rPr>
          <w:rFonts w:eastAsia="Yu Mincho"/>
          <w:b/>
          <w:bCs/>
          <w:lang w:val="en-US"/>
        </w:rPr>
      </w:pPr>
    </w:p>
    <w:p w14:paraId="539F71DF" w14:textId="0C6AFB2D" w:rsidR="00C5756F" w:rsidRDefault="00C5756F" w:rsidP="00C5756F">
      <w:pPr>
        <w:pStyle w:val="3gpptitlelv2"/>
        <w:rPr>
          <w:rFonts w:eastAsia="Yu Mincho"/>
          <w:lang w:eastAsia="ja-JP"/>
        </w:rPr>
      </w:pPr>
      <w:r>
        <w:rPr>
          <w:rFonts w:eastAsiaTheme="minorEastAsia"/>
        </w:rPr>
        <w:t>2.</w:t>
      </w:r>
      <w:r w:rsidR="006B2DDF">
        <w:rPr>
          <w:rFonts w:eastAsiaTheme="minorEastAsia"/>
        </w:rPr>
        <w:t>2</w:t>
      </w:r>
      <w:r>
        <w:rPr>
          <w:rFonts w:eastAsiaTheme="minorEastAsia"/>
        </w:rPr>
        <w:tab/>
      </w:r>
      <w:r w:rsidR="00504132">
        <w:rPr>
          <w:rFonts w:eastAsia="Yu Mincho" w:hint="eastAsia"/>
          <w:lang w:eastAsia="ja-JP"/>
        </w:rPr>
        <w:t>SON</w:t>
      </w:r>
      <w:r w:rsidR="000A02A0">
        <w:rPr>
          <w:rFonts w:eastAsia="Yu Mincho" w:hint="eastAsia"/>
          <w:lang w:eastAsia="ja-JP"/>
        </w:rPr>
        <w:t xml:space="preserve"> enhancements for UAV</w:t>
      </w:r>
    </w:p>
    <w:p w14:paraId="03D6F71A" w14:textId="7F32B400" w:rsidR="00CE7BA3" w:rsidRDefault="00F203BC" w:rsidP="00CE7BA3">
      <w:pPr>
        <w:pStyle w:val="3gpptxt"/>
        <w:rPr>
          <w:rFonts w:eastAsia="Yu Mincho"/>
          <w:lang w:val="en-US"/>
        </w:rPr>
      </w:pPr>
      <w:r w:rsidRPr="00671D20">
        <w:rPr>
          <w:rFonts w:eastAsia="Yu Mincho"/>
        </w:rPr>
        <w:t>Uncrewed Aerial Vehicles</w:t>
      </w:r>
      <w:r w:rsidR="002D66CF">
        <w:rPr>
          <w:rFonts w:eastAsia="Yu Mincho" w:hint="eastAsia"/>
        </w:rPr>
        <w:t xml:space="preserve"> (</w:t>
      </w:r>
      <w:r w:rsidR="00A16B7E">
        <w:rPr>
          <w:rFonts w:eastAsia="Yu Mincho" w:hint="eastAsia"/>
        </w:rPr>
        <w:t>UAV</w:t>
      </w:r>
      <w:r w:rsidR="002D66CF">
        <w:rPr>
          <w:rFonts w:eastAsia="Yu Mincho" w:hint="eastAsia"/>
        </w:rPr>
        <w:t xml:space="preserve">) </w:t>
      </w:r>
      <w:r w:rsidR="00A17539">
        <w:rPr>
          <w:rFonts w:eastAsia="Yu Mincho" w:hint="eastAsia"/>
        </w:rPr>
        <w:t>[3]</w:t>
      </w:r>
      <w:r w:rsidR="00A16B7E">
        <w:rPr>
          <w:rFonts w:eastAsia="Yu Mincho" w:hint="eastAsia"/>
        </w:rPr>
        <w:t xml:space="preserve"> </w:t>
      </w:r>
      <w:r w:rsidR="00821147">
        <w:rPr>
          <w:rFonts w:eastAsia="Yu Mincho" w:hint="eastAsia"/>
        </w:rPr>
        <w:t>w</w:t>
      </w:r>
      <w:r w:rsidR="009654E9">
        <w:rPr>
          <w:rFonts w:eastAsia="Yu Mincho" w:hint="eastAsia"/>
        </w:rPr>
        <w:t>as</w:t>
      </w:r>
      <w:r w:rsidR="00821147">
        <w:rPr>
          <w:rFonts w:eastAsia="Yu Mincho" w:hint="eastAsia"/>
        </w:rPr>
        <w:t xml:space="preserve"> introduced in </w:t>
      </w:r>
      <w:r w:rsidR="009654E9">
        <w:rPr>
          <w:rFonts w:eastAsia="Yu Mincho" w:hint="eastAsia"/>
        </w:rPr>
        <w:t>Rel-18</w:t>
      </w:r>
      <w:r w:rsidR="00A31A7C">
        <w:rPr>
          <w:rFonts w:eastAsia="Yu Mincho" w:hint="eastAsia"/>
        </w:rPr>
        <w:t xml:space="preserve"> for NR</w:t>
      </w:r>
      <w:r w:rsidR="009654E9">
        <w:rPr>
          <w:rFonts w:eastAsia="Yu Mincho" w:hint="eastAsia"/>
        </w:rPr>
        <w:t>.</w:t>
      </w:r>
      <w:r w:rsidR="00A31A7C">
        <w:rPr>
          <w:rFonts w:eastAsia="Yu Mincho" w:hint="eastAsia"/>
        </w:rPr>
        <w:t xml:space="preserve"> </w:t>
      </w:r>
      <w:r w:rsidR="009654E9">
        <w:rPr>
          <w:rFonts w:eastAsia="Yu Mincho" w:hint="eastAsia"/>
        </w:rPr>
        <w:t xml:space="preserve"> It has highly commercial demand today</w:t>
      </w:r>
      <w:r w:rsidR="00F629E9">
        <w:rPr>
          <w:rFonts w:eastAsia="Yu Mincho" w:hint="eastAsia"/>
        </w:rPr>
        <w:t>.</w:t>
      </w:r>
      <w:r w:rsidR="00F17EA1">
        <w:rPr>
          <w:rFonts w:eastAsia="Yu Mincho" w:hint="eastAsia"/>
        </w:rPr>
        <w:t xml:space="preserve"> </w:t>
      </w:r>
      <w:r w:rsidR="007F545D" w:rsidRPr="007F545D">
        <w:rPr>
          <w:rFonts w:eastAsia="Yu Mincho"/>
        </w:rPr>
        <w:t>The radio conditions for Aerial UE may differ from those for General UE because the radio conditions for Aerial UE are less affected by obstacles on the ground when it is in the sky and more likely to be in line-of-sight communication. Therefore, it is important for the SON function to identify whether it is an Aerial UE or a Ground UE and operate accordingly. In addition, considering specific MRO functions for Aerial UEs, which have different characteristics from Ground UEs, could potentially accelerate service delivery.</w:t>
      </w:r>
    </w:p>
    <w:p w14:paraId="2BA30161" w14:textId="57306F37" w:rsidR="00A17539" w:rsidRPr="009010F2" w:rsidRDefault="00A17539" w:rsidP="00A17539">
      <w:pPr>
        <w:pStyle w:val="3gpptxt"/>
        <w:rPr>
          <w:rFonts w:eastAsia="Yu Mincho"/>
          <w:b/>
          <w:bCs/>
          <w:lang w:val="en-US"/>
        </w:rPr>
      </w:pPr>
      <w:r w:rsidRPr="009010F2">
        <w:rPr>
          <w:rFonts w:eastAsia="Yu Mincho" w:hint="eastAsia"/>
          <w:b/>
          <w:bCs/>
          <w:lang w:val="en-US"/>
        </w:rPr>
        <w:t xml:space="preserve">Proposal 2: </w:t>
      </w:r>
      <w:r w:rsidR="005F27CA" w:rsidRPr="005F27CA">
        <w:rPr>
          <w:rFonts w:eastAsia="Yu Mincho"/>
          <w:b/>
          <w:bCs/>
          <w:lang w:val="en-US"/>
        </w:rPr>
        <w:t>Support of SON enhancements for</w:t>
      </w:r>
      <w:r w:rsidRPr="009010F2">
        <w:rPr>
          <w:rFonts w:eastAsia="Yu Mincho" w:hint="eastAsia"/>
          <w:b/>
          <w:bCs/>
          <w:lang w:val="en-US"/>
        </w:rPr>
        <w:t xml:space="preserve"> UAV</w:t>
      </w:r>
    </w:p>
    <w:p w14:paraId="7556B3E3" w14:textId="77777777" w:rsidR="000A02A0" w:rsidRPr="00B614B7" w:rsidRDefault="000A02A0" w:rsidP="00B66153">
      <w:pPr>
        <w:pStyle w:val="3gpptxt"/>
        <w:rPr>
          <w:rFonts w:eastAsiaTheme="minorEastAsia"/>
          <w:lang w:val="fr-FR"/>
        </w:rPr>
      </w:pPr>
    </w:p>
    <w:p w14:paraId="1A400E11" w14:textId="51372698" w:rsidR="000A02A0" w:rsidRPr="000A02A0" w:rsidRDefault="000A02A0" w:rsidP="000A02A0">
      <w:pPr>
        <w:pStyle w:val="3gpptitlelv2"/>
        <w:rPr>
          <w:rFonts w:eastAsia="Yu Mincho"/>
          <w:lang w:val="fr-FR" w:eastAsia="ja-JP"/>
        </w:rPr>
      </w:pPr>
      <w:r w:rsidRPr="00B614B7">
        <w:rPr>
          <w:rFonts w:eastAsiaTheme="minorEastAsia"/>
          <w:lang w:val="fr-FR"/>
        </w:rPr>
        <w:t>2.3</w:t>
      </w:r>
      <w:r>
        <w:rPr>
          <w:rFonts w:eastAsia="Yu Mincho"/>
          <w:lang w:val="fr-FR" w:eastAsia="ja-JP"/>
        </w:rPr>
        <w:tab/>
      </w:r>
      <w:r>
        <w:rPr>
          <w:rFonts w:eastAsia="Yu Mincho" w:hint="eastAsia"/>
          <w:lang w:eastAsia="ja-JP"/>
        </w:rPr>
        <w:t>SON/MDT enhancements for LP-WUS/WUR</w:t>
      </w:r>
    </w:p>
    <w:p w14:paraId="21FA9F65" w14:textId="1CA1148B" w:rsidR="00A17539" w:rsidRPr="00CE7E3C" w:rsidRDefault="00715DE8" w:rsidP="00C5756F">
      <w:pPr>
        <w:pStyle w:val="3gpptxt"/>
        <w:rPr>
          <w:rFonts w:eastAsia="Yu Mincho"/>
          <w:lang w:val="fr-FR"/>
        </w:rPr>
      </w:pPr>
      <w:r w:rsidRPr="001E4580">
        <w:rPr>
          <w:rFonts w:eastAsia="Yu Mincho"/>
        </w:rPr>
        <w:t>Low-power wake-up signal and receiver for NR</w:t>
      </w:r>
      <w:r w:rsidR="007D39F7">
        <w:rPr>
          <w:rFonts w:eastAsia="Yu Mincho" w:hint="eastAsia"/>
          <w:lang w:val="fr-FR"/>
        </w:rPr>
        <w:t xml:space="preserve"> (LP-WUS/</w:t>
      </w:r>
      <w:r w:rsidR="004F7AA8">
        <w:rPr>
          <w:rFonts w:eastAsia="Yu Mincho"/>
          <w:lang w:val="fr-FR"/>
        </w:rPr>
        <w:t>WUR) [</w:t>
      </w:r>
      <w:r w:rsidR="00B168F4">
        <w:rPr>
          <w:rFonts w:eastAsia="Yu Mincho" w:hint="eastAsia"/>
          <w:lang w:val="fr-FR"/>
        </w:rPr>
        <w:t>4]</w:t>
      </w:r>
      <w:r w:rsidR="007D39F7">
        <w:rPr>
          <w:rFonts w:eastAsia="Yu Mincho" w:hint="eastAsia"/>
          <w:lang w:val="fr-FR"/>
        </w:rPr>
        <w:t xml:space="preserve"> was</w:t>
      </w:r>
      <w:r w:rsidR="007D39F7" w:rsidRPr="002D66CF">
        <w:rPr>
          <w:rFonts w:eastAsia="Yu Mincho" w:hint="eastAsia"/>
          <w:lang w:val="fr-FR"/>
        </w:rPr>
        <w:t xml:space="preserve"> introduced in Rel-19 and </w:t>
      </w:r>
      <w:r w:rsidR="002D66CF" w:rsidRPr="002D66CF">
        <w:rPr>
          <w:rFonts w:eastAsia="Yu Mincho" w:hint="eastAsia"/>
          <w:lang w:val="fr-FR"/>
        </w:rPr>
        <w:t xml:space="preserve">also </w:t>
      </w:r>
      <w:r w:rsidR="007D39F7" w:rsidRPr="002D66CF">
        <w:rPr>
          <w:rFonts w:eastAsia="Yu Mincho" w:hint="eastAsia"/>
          <w:lang w:val="fr-FR"/>
        </w:rPr>
        <w:t>not assuming further enhancement.</w:t>
      </w:r>
      <w:r w:rsidR="002D66CF" w:rsidRPr="002D66CF">
        <w:rPr>
          <w:rFonts w:eastAsia="Yu Mincho" w:hint="eastAsia"/>
          <w:lang w:val="fr-FR"/>
        </w:rPr>
        <w:t xml:space="preserve"> </w:t>
      </w:r>
      <w:r w:rsidR="00000985" w:rsidRPr="00000985">
        <w:rPr>
          <w:rFonts w:eastAsia="Yu Mincho"/>
          <w:lang w:val="fr-FR"/>
        </w:rPr>
        <w:t>It is a highly demanded feature that provides significant power savings, especially in IoT devices. On the other hand, LP-WUS/WUR in IDLE/INACTIVE mode can be potentially less efficient than normal signal and receiver characteristics</w:t>
      </w:r>
      <w:r w:rsidR="00D539E8">
        <w:rPr>
          <w:rFonts w:eastAsia="Yu Mincho" w:hint="eastAsia"/>
          <w:lang w:val="fr-FR"/>
        </w:rPr>
        <w:t>.</w:t>
      </w:r>
      <w:r w:rsidR="00546586">
        <w:rPr>
          <w:rFonts w:eastAsia="Yu Mincho" w:hint="eastAsia"/>
          <w:lang w:val="fr-FR"/>
        </w:rPr>
        <w:t>T</w:t>
      </w:r>
      <w:r w:rsidR="00546586" w:rsidRPr="00546586">
        <w:rPr>
          <w:rFonts w:eastAsia="Yu Mincho"/>
          <w:lang w:val="fr-FR"/>
        </w:rPr>
        <w:t>hus considering a SON/MDT specifically for LP-WUS/WUR can help to set the appropriate conditions for LP-WUS monitoring.</w:t>
      </w:r>
      <w:r w:rsidR="00C668B0">
        <w:rPr>
          <w:rFonts w:eastAsia="Yu Mincho" w:hint="eastAsia"/>
          <w:lang w:val="fr-FR"/>
        </w:rPr>
        <w:t xml:space="preserve"> </w:t>
      </w:r>
      <w:r w:rsidR="00C668B0" w:rsidRPr="00C668B0">
        <w:rPr>
          <w:rFonts w:eastAsia="Yu Mincho"/>
          <w:lang w:val="fr-FR"/>
        </w:rPr>
        <w:t>Even in CONNECTED mode, the LP-WUS provides functionality for proactive power reduction in a different manner than conventional DRX, and the addition of SON/MDT functionality will help to configure the relevant parameters.</w:t>
      </w:r>
      <w:r w:rsidR="00C668B0" w:rsidRPr="00CE7E3C">
        <w:rPr>
          <w:rFonts w:eastAsia="Yu Mincho" w:hint="eastAsia"/>
          <w:lang w:val="fr-FR"/>
        </w:rPr>
        <w:t xml:space="preserve"> </w:t>
      </w:r>
    </w:p>
    <w:p w14:paraId="732F77E6" w14:textId="754DFC58" w:rsidR="00A17539" w:rsidRPr="009010F2" w:rsidRDefault="00A17539" w:rsidP="00A17539">
      <w:pPr>
        <w:pStyle w:val="3gpptxt"/>
        <w:rPr>
          <w:rFonts w:eastAsia="Yu Mincho"/>
          <w:b/>
          <w:bCs/>
          <w:lang w:val="en-US"/>
        </w:rPr>
      </w:pPr>
      <w:r w:rsidRPr="009010F2">
        <w:rPr>
          <w:rFonts w:eastAsia="Yu Mincho" w:hint="eastAsia"/>
          <w:b/>
          <w:bCs/>
          <w:lang w:val="en-US"/>
        </w:rPr>
        <w:t xml:space="preserve">Proposal </w:t>
      </w:r>
      <w:r w:rsidR="009010F2" w:rsidRPr="009010F2">
        <w:rPr>
          <w:rFonts w:eastAsia="Yu Mincho" w:hint="eastAsia"/>
          <w:b/>
          <w:bCs/>
          <w:lang w:val="en-US"/>
        </w:rPr>
        <w:t>3</w:t>
      </w:r>
      <w:r w:rsidRPr="009010F2">
        <w:rPr>
          <w:rFonts w:eastAsia="Yu Mincho" w:hint="eastAsia"/>
          <w:b/>
          <w:bCs/>
          <w:lang w:val="en-US"/>
        </w:rPr>
        <w:t xml:space="preserve">: </w:t>
      </w:r>
      <w:r w:rsidR="005F27CA" w:rsidRPr="005F27CA">
        <w:rPr>
          <w:rFonts w:eastAsia="Yu Mincho"/>
          <w:b/>
          <w:bCs/>
          <w:lang w:val="en-US"/>
        </w:rPr>
        <w:t>Support of SON/MDT enhancements for</w:t>
      </w:r>
      <w:r w:rsidRPr="009010F2">
        <w:rPr>
          <w:rFonts w:eastAsia="Yu Mincho" w:hint="eastAsia"/>
          <w:b/>
          <w:bCs/>
          <w:lang w:val="en-US"/>
        </w:rPr>
        <w:t xml:space="preserve"> LP-WUS/WUR</w:t>
      </w:r>
    </w:p>
    <w:p w14:paraId="6BD04749" w14:textId="77777777" w:rsidR="00A17539" w:rsidRPr="00A17539" w:rsidRDefault="00A17539" w:rsidP="00C5756F">
      <w:pPr>
        <w:pStyle w:val="3gpptxt"/>
        <w:rPr>
          <w:rFonts w:eastAsia="Yu Mincho"/>
          <w:lang w:val="en-US"/>
        </w:rPr>
      </w:pPr>
    </w:p>
    <w:p w14:paraId="41C6806B" w14:textId="79B5ABC8" w:rsidR="00BB69D3" w:rsidRPr="000A02A0" w:rsidRDefault="004A3044" w:rsidP="004A3044">
      <w:pPr>
        <w:pStyle w:val="3gpptitlelv2"/>
        <w:rPr>
          <w:rFonts w:eastAsia="Yu Mincho"/>
          <w:lang w:val="fr-FR" w:eastAsia="ja-JP"/>
        </w:rPr>
      </w:pPr>
      <w:r w:rsidRPr="00B614B7">
        <w:rPr>
          <w:rFonts w:eastAsiaTheme="minorEastAsia"/>
          <w:lang w:val="fr-FR"/>
        </w:rPr>
        <w:t>2.</w:t>
      </w:r>
      <w:r w:rsidR="000A02A0">
        <w:rPr>
          <w:rFonts w:eastAsia="Yu Mincho" w:hint="eastAsia"/>
          <w:lang w:val="fr-FR" w:eastAsia="ja-JP"/>
        </w:rPr>
        <w:t>4</w:t>
      </w:r>
      <w:r w:rsidRPr="00B614B7">
        <w:rPr>
          <w:rFonts w:eastAsiaTheme="minorEastAsia"/>
          <w:lang w:val="fr-FR"/>
        </w:rPr>
        <w:tab/>
      </w:r>
      <w:r w:rsidR="002C0F66" w:rsidRPr="002C0F66">
        <w:rPr>
          <w:rFonts w:eastAsiaTheme="minorEastAsia"/>
          <w:lang w:val="en-US"/>
        </w:rPr>
        <w:t>Support of the leftovers in Rel-19 SON/MDT</w:t>
      </w:r>
    </w:p>
    <w:p w14:paraId="021FEF47" w14:textId="1C82F2C3" w:rsidR="002C0F66" w:rsidRPr="006F6121" w:rsidRDefault="006F6121" w:rsidP="004A3044">
      <w:pPr>
        <w:pStyle w:val="3gpptxt"/>
        <w:rPr>
          <w:rFonts w:eastAsia="Yu Mincho"/>
          <w:lang w:val="en-US"/>
        </w:rPr>
      </w:pPr>
      <w:r w:rsidRPr="006F6121">
        <w:rPr>
          <w:rFonts w:eastAsia="Yu Mincho"/>
          <w:lang w:val="en-US"/>
        </w:rPr>
        <w:t>If some rel-19 SON/MDT items will not be completed, RAN</w:t>
      </w:r>
      <w:r w:rsidR="00AC38CA">
        <w:rPr>
          <w:rFonts w:eastAsia="Yu Mincho" w:hint="eastAsia"/>
          <w:lang w:val="en-US"/>
        </w:rPr>
        <w:t xml:space="preserve"> WG</w:t>
      </w:r>
      <w:r w:rsidRPr="006F6121">
        <w:rPr>
          <w:rFonts w:eastAsia="Yu Mincho"/>
          <w:lang w:val="en-US"/>
        </w:rPr>
        <w:t xml:space="preserve"> can continue to discuss in next release</w:t>
      </w:r>
      <w:r w:rsidR="00084201">
        <w:rPr>
          <w:rFonts w:eastAsia="Yu Mincho" w:hint="eastAsia"/>
          <w:lang w:val="en-US"/>
        </w:rPr>
        <w:t xml:space="preserve"> as usual. </w:t>
      </w:r>
    </w:p>
    <w:p w14:paraId="798B7B87" w14:textId="05544857" w:rsidR="002C0F66" w:rsidRPr="00B66153" w:rsidRDefault="00DB6173" w:rsidP="004A3044">
      <w:pPr>
        <w:pStyle w:val="3gpptxt"/>
        <w:rPr>
          <w:rFonts w:eastAsia="Yu Mincho"/>
          <w:b/>
          <w:bCs/>
          <w:lang w:val="en-US"/>
        </w:rPr>
      </w:pPr>
      <w:r w:rsidRPr="00B66153">
        <w:rPr>
          <w:rFonts w:eastAsia="Yu Mincho" w:hint="eastAsia"/>
          <w:b/>
          <w:bCs/>
        </w:rPr>
        <w:t xml:space="preserve">Proposal 4: </w:t>
      </w:r>
      <w:r w:rsidR="00B66153" w:rsidRPr="00B66153">
        <w:rPr>
          <w:rFonts w:eastAsia="Yu Mincho"/>
          <w:b/>
          <w:bCs/>
        </w:rPr>
        <w:t>Support of the leftovers in Rel-19 SON/MDT, if needed</w:t>
      </w:r>
    </w:p>
    <w:p w14:paraId="113CF479" w14:textId="77777777" w:rsidR="00D8051F" w:rsidRDefault="00D8051F" w:rsidP="004A3044">
      <w:pPr>
        <w:pStyle w:val="3gpptxt"/>
        <w:pBdr>
          <w:bottom w:val="single" w:sz="6" w:space="1" w:color="auto"/>
        </w:pBdr>
        <w:rPr>
          <w:rFonts w:eastAsia="Yu Mincho"/>
        </w:rPr>
      </w:pPr>
    </w:p>
    <w:p w14:paraId="351B15EB" w14:textId="77777777" w:rsidR="00554C6A" w:rsidRPr="00022EA8" w:rsidRDefault="00554C6A" w:rsidP="00965609">
      <w:pPr>
        <w:pStyle w:val="3gpptitlelv1"/>
        <w:rPr>
          <w:rFonts w:eastAsiaTheme="minorEastAsia"/>
        </w:rPr>
      </w:pPr>
      <w:r w:rsidRPr="00022EA8">
        <w:rPr>
          <w:rFonts w:eastAsiaTheme="minorEastAsia"/>
        </w:rPr>
        <w:t>3</w:t>
      </w:r>
      <w:r w:rsidRPr="00022EA8">
        <w:rPr>
          <w:rFonts w:eastAsiaTheme="minorEastAsia"/>
        </w:rPr>
        <w:tab/>
        <w:t>Conclusion</w:t>
      </w:r>
    </w:p>
    <w:p w14:paraId="6B249F8D" w14:textId="736DE8A4" w:rsidR="00554C6A" w:rsidRPr="00D71966" w:rsidRDefault="00554C6A" w:rsidP="006838EA">
      <w:pPr>
        <w:pStyle w:val="3gpptxt"/>
        <w:jc w:val="both"/>
        <w:rPr>
          <w:rFonts w:eastAsiaTheme="minorEastAsia"/>
        </w:rPr>
      </w:pPr>
      <w:r w:rsidRPr="00D71966">
        <w:rPr>
          <w:rFonts w:eastAsiaTheme="minorEastAsia"/>
        </w:rPr>
        <w:t>In this contribution, we give our view</w:t>
      </w:r>
      <w:r w:rsidR="002C0F66" w:rsidRPr="004A3044">
        <w:rPr>
          <w:rFonts w:eastAsiaTheme="minorEastAsia"/>
        </w:rPr>
        <w:t xml:space="preserve">s </w:t>
      </w:r>
      <w:r w:rsidR="002C0F66" w:rsidRPr="00D23774">
        <w:rPr>
          <w:lang w:val="en-US"/>
        </w:rPr>
        <w:t>on Rel-20 SON/MDT enhancement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5F5DEAC1" w14:textId="6A9DD6E9" w:rsidR="00BB69D3" w:rsidRPr="004A3044" w:rsidRDefault="00F061B8" w:rsidP="00F061B8">
      <w:pPr>
        <w:pStyle w:val="3gpptxt"/>
        <w:rPr>
          <w:b/>
          <w:bCs/>
        </w:rPr>
      </w:pPr>
      <w:r w:rsidRPr="004A3044">
        <w:rPr>
          <w:b/>
          <w:bCs/>
        </w:rPr>
        <w:t xml:space="preserve">Proposal: </w:t>
      </w:r>
      <w:r w:rsidRPr="004A3044">
        <w:rPr>
          <w:rFonts w:eastAsiaTheme="minorEastAsia"/>
          <w:b/>
          <w:bCs/>
        </w:rPr>
        <w:t xml:space="preserve">Support </w:t>
      </w:r>
      <w:r w:rsidR="001A5A41" w:rsidRPr="001A5A41">
        <w:rPr>
          <w:rFonts w:eastAsiaTheme="minorEastAsia"/>
          <w:b/>
          <w:bCs/>
        </w:rPr>
        <w:t>SON/MDT enhancement</w:t>
      </w:r>
      <w:r w:rsidRPr="004A3044">
        <w:rPr>
          <w:rFonts w:eastAsiaTheme="minorEastAsia"/>
          <w:b/>
          <w:bCs/>
        </w:rPr>
        <w:t xml:space="preserve"> for Rel-20 5G-A </w:t>
      </w:r>
      <w:r w:rsidR="00166B08">
        <w:rPr>
          <w:rFonts w:eastAsiaTheme="minorEastAsia"/>
          <w:b/>
          <w:bCs/>
        </w:rPr>
        <w:t>as a</w:t>
      </w:r>
      <w:r w:rsidRPr="004A3044">
        <w:rPr>
          <w:rFonts w:eastAsiaTheme="minorEastAsia"/>
          <w:b/>
          <w:bCs/>
        </w:rPr>
        <w:t xml:space="preserve"> RAN</w:t>
      </w:r>
      <w:r w:rsidR="001A5A41">
        <w:rPr>
          <w:rFonts w:eastAsia="Yu Mincho" w:hint="eastAsia"/>
          <w:b/>
          <w:bCs/>
        </w:rPr>
        <w:t>3</w:t>
      </w:r>
      <w:r w:rsidRPr="004A3044">
        <w:rPr>
          <w:rFonts w:eastAsiaTheme="minorEastAsia"/>
          <w:b/>
          <w:bCs/>
        </w:rPr>
        <w:t>-led work</w:t>
      </w:r>
      <w:r w:rsidR="00BB69D3" w:rsidRPr="004A3044">
        <w:rPr>
          <w:rFonts w:eastAsiaTheme="minorEastAsia"/>
          <w:b/>
          <w:bCs/>
        </w:rPr>
        <w:t xml:space="preserve">, </w:t>
      </w:r>
      <w:r w:rsidRPr="004A3044">
        <w:rPr>
          <w:rFonts w:eastAsiaTheme="minorEastAsia"/>
          <w:b/>
          <w:bCs/>
        </w:rPr>
        <w:t>including</w:t>
      </w:r>
      <w:r w:rsidRPr="004A3044">
        <w:rPr>
          <w:b/>
          <w:bCs/>
        </w:rPr>
        <w:t>:</w:t>
      </w:r>
    </w:p>
    <w:p w14:paraId="517A29A2" w14:textId="77777777" w:rsidR="005F27CA" w:rsidRPr="005F27CA" w:rsidRDefault="005F27CA" w:rsidP="005F27CA">
      <w:pPr>
        <w:pStyle w:val="3gpptxt"/>
        <w:numPr>
          <w:ilvl w:val="1"/>
          <w:numId w:val="23"/>
        </w:numPr>
        <w:rPr>
          <w:rFonts w:eastAsia="Yu Mincho"/>
          <w:b/>
          <w:bCs/>
          <w:lang w:val="en-US"/>
        </w:rPr>
      </w:pPr>
      <w:r w:rsidRPr="005F27CA">
        <w:rPr>
          <w:rFonts w:eastAsia="Yu Mincho"/>
          <w:b/>
          <w:bCs/>
          <w:lang w:val="en-US"/>
        </w:rPr>
        <w:t>MRO enhancement for R19 mobility mechanisms, including Inter-CU LTM, Conditional LTM [RAN3, RAN2]:</w:t>
      </w:r>
    </w:p>
    <w:p w14:paraId="569C1859" w14:textId="77777777" w:rsidR="005F27CA" w:rsidRPr="005F27CA" w:rsidRDefault="005F27CA" w:rsidP="005F27CA">
      <w:pPr>
        <w:pStyle w:val="3gpptxt"/>
        <w:numPr>
          <w:ilvl w:val="2"/>
          <w:numId w:val="23"/>
        </w:numPr>
        <w:rPr>
          <w:rFonts w:eastAsia="Yu Mincho"/>
          <w:b/>
          <w:bCs/>
          <w:lang w:val="en-US"/>
        </w:rPr>
      </w:pPr>
      <w:r w:rsidRPr="005F27CA">
        <w:rPr>
          <w:rFonts w:eastAsia="Yu Mincho"/>
          <w:b/>
          <w:bCs/>
          <w:lang w:val="en-US"/>
        </w:rPr>
        <w:t>Specification of the inter-node information exchange, including possible enhancements to interfaces [RAN3]</w:t>
      </w:r>
    </w:p>
    <w:p w14:paraId="3D5EE8C5" w14:textId="77777777" w:rsidR="005F27CA" w:rsidRPr="005F27CA" w:rsidRDefault="005F27CA" w:rsidP="005F27CA">
      <w:pPr>
        <w:pStyle w:val="3gpptxt"/>
        <w:numPr>
          <w:ilvl w:val="2"/>
          <w:numId w:val="23"/>
        </w:numPr>
        <w:rPr>
          <w:rFonts w:eastAsia="Yu Mincho"/>
          <w:b/>
          <w:bCs/>
          <w:lang w:val="en-US"/>
        </w:rPr>
      </w:pPr>
      <w:r w:rsidRPr="005F27CA">
        <w:rPr>
          <w:rFonts w:eastAsia="Yu Mincho"/>
          <w:b/>
          <w:bCs/>
          <w:lang w:val="en-US"/>
        </w:rPr>
        <w:t>Identify and specify necessary UE reporting to enhance the mobility parameter tuning [RAN2]</w:t>
      </w:r>
    </w:p>
    <w:p w14:paraId="7D14B09E" w14:textId="444A8E3F" w:rsidR="005F27CA" w:rsidRPr="005F27CA" w:rsidRDefault="005F27CA" w:rsidP="005F27CA">
      <w:pPr>
        <w:pStyle w:val="3gpptxt"/>
        <w:numPr>
          <w:ilvl w:val="1"/>
          <w:numId w:val="23"/>
        </w:numPr>
        <w:rPr>
          <w:rFonts w:eastAsia="Yu Mincho"/>
          <w:b/>
          <w:bCs/>
          <w:lang w:val="en-US"/>
        </w:rPr>
      </w:pPr>
      <w:r w:rsidRPr="005F27CA">
        <w:rPr>
          <w:rFonts w:eastAsia="Yu Mincho"/>
          <w:b/>
          <w:bCs/>
          <w:lang w:val="en-US"/>
        </w:rPr>
        <w:t>Support of SON enhancements for the following features [RAN3, RAN2]:</w:t>
      </w:r>
    </w:p>
    <w:p w14:paraId="1DC8A28C" w14:textId="77777777" w:rsidR="005F27CA" w:rsidRDefault="005F27CA" w:rsidP="005F27CA">
      <w:pPr>
        <w:pStyle w:val="3gpptxt"/>
        <w:numPr>
          <w:ilvl w:val="2"/>
          <w:numId w:val="23"/>
        </w:numPr>
        <w:rPr>
          <w:rFonts w:eastAsia="Yu Mincho"/>
          <w:b/>
          <w:bCs/>
          <w:lang w:val="en-US"/>
        </w:rPr>
      </w:pPr>
      <w:r w:rsidRPr="005F27CA">
        <w:rPr>
          <w:rFonts w:eastAsia="Yu Mincho"/>
          <w:b/>
          <w:bCs/>
          <w:lang w:val="en-US"/>
        </w:rPr>
        <w:t xml:space="preserve">UAV </w:t>
      </w:r>
    </w:p>
    <w:p w14:paraId="6E84B1BC" w14:textId="0F75ECBE" w:rsidR="00E8122D" w:rsidRPr="00E8122D" w:rsidRDefault="00E8122D" w:rsidP="003E5E5C">
      <w:pPr>
        <w:pStyle w:val="3gpptxt"/>
        <w:numPr>
          <w:ilvl w:val="1"/>
          <w:numId w:val="23"/>
        </w:numPr>
        <w:rPr>
          <w:rFonts w:eastAsia="Yu Mincho"/>
          <w:b/>
          <w:bCs/>
          <w:lang w:val="en-US"/>
        </w:rPr>
      </w:pPr>
      <w:r w:rsidRPr="005F27CA">
        <w:rPr>
          <w:rFonts w:eastAsia="Yu Mincho"/>
          <w:b/>
          <w:bCs/>
          <w:lang w:val="en-US"/>
        </w:rPr>
        <w:t>Support of SON/MDT enhancements for the following features [RAN3, RAN2]:</w:t>
      </w:r>
    </w:p>
    <w:p w14:paraId="3510A628" w14:textId="77777777" w:rsidR="005F27CA" w:rsidRPr="005F27CA" w:rsidRDefault="005F27CA" w:rsidP="005F27CA">
      <w:pPr>
        <w:pStyle w:val="3gpptxt"/>
        <w:numPr>
          <w:ilvl w:val="2"/>
          <w:numId w:val="23"/>
        </w:numPr>
        <w:rPr>
          <w:rFonts w:eastAsia="Yu Mincho"/>
          <w:b/>
          <w:bCs/>
          <w:lang w:val="en-US"/>
        </w:rPr>
      </w:pPr>
      <w:r w:rsidRPr="005F27CA">
        <w:rPr>
          <w:rFonts w:eastAsia="Yu Mincho"/>
          <w:b/>
          <w:bCs/>
          <w:lang w:val="en-US"/>
        </w:rPr>
        <w:t>LP-WUS/WUR</w:t>
      </w:r>
    </w:p>
    <w:p w14:paraId="22BA14E2" w14:textId="6B100196" w:rsidR="007B720A" w:rsidRPr="002E36B0" w:rsidRDefault="005F27CA" w:rsidP="002E36B0">
      <w:pPr>
        <w:pStyle w:val="3gpptxt"/>
        <w:numPr>
          <w:ilvl w:val="1"/>
          <w:numId w:val="23"/>
        </w:numPr>
        <w:rPr>
          <w:rFonts w:eastAsia="Yu Mincho"/>
          <w:b/>
          <w:bCs/>
          <w:lang w:val="en-US"/>
        </w:rPr>
      </w:pPr>
      <w:r w:rsidRPr="005F27CA">
        <w:rPr>
          <w:rFonts w:eastAsia="Yu Mincho"/>
          <w:b/>
          <w:bCs/>
          <w:lang w:val="en-US"/>
        </w:rPr>
        <w:t xml:space="preserve">Support of the leftovers in Rel-19 SON/MDT, if </w:t>
      </w:r>
      <w:r w:rsidR="006F6121">
        <w:rPr>
          <w:rFonts w:eastAsia="Yu Mincho" w:hint="eastAsia"/>
          <w:b/>
          <w:bCs/>
          <w:lang w:val="en-US"/>
        </w:rPr>
        <w:t>needed</w:t>
      </w:r>
      <w:r w:rsidRPr="005F27CA">
        <w:rPr>
          <w:rFonts w:eastAsia="Yu Mincho"/>
          <w:b/>
          <w:bCs/>
          <w:lang w:val="en-US"/>
        </w:rPr>
        <w:t xml:space="preserve"> </w:t>
      </w:r>
    </w:p>
    <w:p w14:paraId="2B15E624" w14:textId="77777777" w:rsidR="00BB69D3" w:rsidRPr="00A47336" w:rsidRDefault="00BB69D3" w:rsidP="006838EA">
      <w:pPr>
        <w:pStyle w:val="3gpptxt"/>
        <w:pBdr>
          <w:bottom w:val="single" w:sz="6" w:space="1" w:color="auto"/>
        </w:pBdr>
        <w:jc w:val="both"/>
        <w:rPr>
          <w:rFonts w:eastAsiaTheme="minorEastAsia"/>
          <w:lang w:eastAsia="x-none"/>
        </w:rPr>
      </w:pPr>
    </w:p>
    <w:p w14:paraId="640090A1" w14:textId="31EF4C2E" w:rsidR="00554C6A" w:rsidRPr="00D71966" w:rsidRDefault="00554C6A" w:rsidP="00965609">
      <w:pPr>
        <w:pStyle w:val="3gpptitlelv1"/>
        <w:rPr>
          <w:rFonts w:eastAsiaTheme="minorEastAsia"/>
        </w:rPr>
      </w:pPr>
      <w:r w:rsidRPr="00D71966">
        <w:rPr>
          <w:rFonts w:eastAsiaTheme="minorEastAsia"/>
        </w:rPr>
        <w:lastRenderedPageBreak/>
        <w:t>References</w:t>
      </w:r>
    </w:p>
    <w:p w14:paraId="62A7E337" w14:textId="0CCD0A52" w:rsidR="006B6925" w:rsidRDefault="006B6925" w:rsidP="006838EA">
      <w:pPr>
        <w:pStyle w:val="3gpptxt"/>
        <w:jc w:val="both"/>
        <w:rPr>
          <w:rFonts w:eastAsia="Yu Mincho"/>
        </w:rPr>
      </w:pPr>
      <w:r w:rsidRPr="00BB69D3">
        <w:rPr>
          <w:rFonts w:eastAsiaTheme="minorEastAsia"/>
        </w:rPr>
        <w:t>[</w:t>
      </w:r>
      <w:r w:rsidR="00540CD5" w:rsidRPr="00BB69D3">
        <w:rPr>
          <w:rFonts w:eastAsiaTheme="minorEastAsia"/>
        </w:rPr>
        <w:t>1</w:t>
      </w:r>
      <w:r w:rsidRPr="00BB69D3">
        <w:rPr>
          <w:rFonts w:eastAsiaTheme="minorEastAsia"/>
        </w:rPr>
        <w:t>]</w:t>
      </w:r>
      <w:r w:rsidR="00290F3D" w:rsidRPr="00BB69D3">
        <w:rPr>
          <w:rFonts w:eastAsiaTheme="minorEastAsia"/>
        </w:rPr>
        <w:tab/>
      </w:r>
      <w:r w:rsidR="00BB69D3" w:rsidRPr="00BB69D3">
        <w:rPr>
          <w:rFonts w:eastAsiaTheme="minorEastAsia"/>
        </w:rPr>
        <w:t>RP-243292, RAN Chair’s Summary of 5G-Advanced in Rel-20, TSG RAN#106.</w:t>
      </w:r>
    </w:p>
    <w:p w14:paraId="3A387A6B" w14:textId="2A8A5E12" w:rsidR="00750D8E" w:rsidRPr="005D4FAD" w:rsidRDefault="00750D8E" w:rsidP="006838EA">
      <w:pPr>
        <w:pStyle w:val="3gpptxt"/>
        <w:jc w:val="both"/>
        <w:rPr>
          <w:rFonts w:eastAsia="Yu Mincho"/>
          <w:lang w:val="en-US"/>
        </w:rPr>
      </w:pPr>
      <w:r>
        <w:rPr>
          <w:rFonts w:eastAsia="Yu Mincho" w:hint="eastAsia"/>
        </w:rPr>
        <w:t>[2]</w:t>
      </w:r>
      <w:r>
        <w:rPr>
          <w:rFonts w:eastAsia="Yu Mincho"/>
        </w:rPr>
        <w:tab/>
      </w:r>
      <w:r w:rsidR="005D4FAD">
        <w:rPr>
          <w:rFonts w:eastAsia="Yu Mincho" w:hint="eastAsia"/>
        </w:rPr>
        <w:t xml:space="preserve">RP-242356, </w:t>
      </w:r>
      <w:r w:rsidR="005D4FAD" w:rsidRPr="005D4FAD">
        <w:rPr>
          <w:rFonts w:eastAsia="Yu Mincho"/>
        </w:rPr>
        <w:t>NR mobility enhancements Phase 4</w:t>
      </w:r>
      <w:r w:rsidR="005D4FAD">
        <w:rPr>
          <w:rFonts w:eastAsia="Yu Mincho" w:hint="eastAsia"/>
        </w:rPr>
        <w:t>, TSG RAN #10</w:t>
      </w:r>
      <w:r w:rsidR="004A32B2">
        <w:rPr>
          <w:rFonts w:eastAsia="Yu Mincho" w:hint="eastAsia"/>
        </w:rPr>
        <w:t>5.</w:t>
      </w:r>
    </w:p>
    <w:p w14:paraId="72A32625" w14:textId="043A11CD" w:rsidR="00750D8E" w:rsidRPr="009437EF" w:rsidRDefault="00750D8E" w:rsidP="006838EA">
      <w:pPr>
        <w:pStyle w:val="3gpptxt"/>
        <w:jc w:val="both"/>
        <w:rPr>
          <w:rFonts w:eastAsia="Yu Mincho"/>
          <w:lang w:val="en-US"/>
        </w:rPr>
      </w:pPr>
      <w:r>
        <w:rPr>
          <w:rFonts w:eastAsia="Yu Mincho" w:hint="eastAsia"/>
        </w:rPr>
        <w:t>[3]</w:t>
      </w:r>
      <w:r w:rsidR="00B168F4">
        <w:rPr>
          <w:rFonts w:eastAsia="Yu Mincho"/>
        </w:rPr>
        <w:tab/>
      </w:r>
      <w:r w:rsidR="00671D20">
        <w:rPr>
          <w:rFonts w:eastAsia="Yu Mincho" w:hint="eastAsia"/>
        </w:rPr>
        <w:t xml:space="preserve">RP-233386, </w:t>
      </w:r>
      <w:r w:rsidR="00671D20" w:rsidRPr="00671D20">
        <w:rPr>
          <w:rFonts w:eastAsia="Yu Mincho"/>
        </w:rPr>
        <w:t>NR Support for UAV (Uncrewed Aerial Vehicles)</w:t>
      </w:r>
      <w:r w:rsidR="00671D20">
        <w:rPr>
          <w:rFonts w:eastAsia="Yu Mincho" w:hint="eastAsia"/>
        </w:rPr>
        <w:t>, TSG RAN #102.</w:t>
      </w:r>
    </w:p>
    <w:bookmarkEnd w:id="1"/>
    <w:bookmarkEnd w:id="2"/>
    <w:p w14:paraId="0FC9F214" w14:textId="7C0F1549" w:rsidR="00CA6BA0" w:rsidRPr="00B168F4" w:rsidRDefault="00B168F4" w:rsidP="006838EA">
      <w:pPr>
        <w:pStyle w:val="3gpptxt"/>
        <w:jc w:val="both"/>
        <w:rPr>
          <w:rFonts w:eastAsia="Yu Mincho"/>
        </w:rPr>
      </w:pPr>
      <w:r>
        <w:rPr>
          <w:rFonts w:eastAsia="Yu Mincho" w:hint="eastAsia"/>
        </w:rPr>
        <w:t>[4]</w:t>
      </w:r>
      <w:r>
        <w:rPr>
          <w:rFonts w:eastAsia="Yu Mincho"/>
        </w:rPr>
        <w:tab/>
      </w:r>
      <w:r w:rsidR="001E4580">
        <w:rPr>
          <w:rFonts w:eastAsia="Yu Mincho" w:hint="eastAsia"/>
        </w:rPr>
        <w:t xml:space="preserve">RP-240801, </w:t>
      </w:r>
      <w:r w:rsidR="001E4580" w:rsidRPr="001E4580">
        <w:rPr>
          <w:rFonts w:eastAsia="Yu Mincho"/>
        </w:rPr>
        <w:t>Low-power wake-up signal and receiver for NR (LP-WUS/WUR)</w:t>
      </w:r>
      <w:r w:rsidR="001E4580">
        <w:rPr>
          <w:rFonts w:eastAsia="Yu Mincho" w:hint="eastAsia"/>
        </w:rPr>
        <w:t>, TSG RAN#103.</w:t>
      </w:r>
    </w:p>
    <w:p w14:paraId="77257A17" w14:textId="77777777" w:rsidR="00693FA5" w:rsidRPr="00D71966" w:rsidRDefault="00693FA5" w:rsidP="006838EA">
      <w:pPr>
        <w:pStyle w:val="3gpptxt"/>
        <w:jc w:val="both"/>
      </w:pPr>
    </w:p>
    <w:sectPr w:rsidR="00693FA5"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43117" w14:textId="77777777" w:rsidR="00264F1F" w:rsidRDefault="00264F1F" w:rsidP="005D10D5">
      <w:pPr>
        <w:spacing w:after="0"/>
      </w:pPr>
      <w:r>
        <w:separator/>
      </w:r>
    </w:p>
  </w:endnote>
  <w:endnote w:type="continuationSeparator" w:id="0">
    <w:p w14:paraId="7E35E76B" w14:textId="77777777" w:rsidR="00264F1F" w:rsidRDefault="00264F1F"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877D" w14:textId="77777777" w:rsidR="00264F1F" w:rsidRDefault="00264F1F" w:rsidP="005D10D5">
      <w:pPr>
        <w:spacing w:after="0"/>
      </w:pPr>
      <w:r>
        <w:separator/>
      </w:r>
    </w:p>
  </w:footnote>
  <w:footnote w:type="continuationSeparator" w:id="0">
    <w:p w14:paraId="3FE5D06C" w14:textId="77777777" w:rsidR="00264F1F" w:rsidRDefault="00264F1F"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70475"/>
    <w:multiLevelType w:val="hybridMultilevel"/>
    <w:tmpl w:val="5C6C1EF6"/>
    <w:lvl w:ilvl="0" w:tplc="078E3E2C">
      <w:start w:val="1"/>
      <w:numFmt w:val="bullet"/>
      <w:lvlText w:val=""/>
      <w:lvlJc w:val="left"/>
      <w:pPr>
        <w:tabs>
          <w:tab w:val="num" w:pos="720"/>
        </w:tabs>
        <w:ind w:left="720" w:hanging="360"/>
      </w:pPr>
      <w:rPr>
        <w:rFonts w:ascii="Wingdings" w:hAnsi="Wingdings" w:hint="default"/>
      </w:rPr>
    </w:lvl>
    <w:lvl w:ilvl="1" w:tplc="6776AC10" w:tentative="1">
      <w:start w:val="1"/>
      <w:numFmt w:val="bullet"/>
      <w:lvlText w:val=""/>
      <w:lvlJc w:val="left"/>
      <w:pPr>
        <w:tabs>
          <w:tab w:val="num" w:pos="1440"/>
        </w:tabs>
        <w:ind w:left="1440" w:hanging="360"/>
      </w:pPr>
      <w:rPr>
        <w:rFonts w:ascii="Wingdings" w:hAnsi="Wingdings" w:hint="default"/>
      </w:rPr>
    </w:lvl>
    <w:lvl w:ilvl="2" w:tplc="6F00DA4C" w:tentative="1">
      <w:start w:val="1"/>
      <w:numFmt w:val="bullet"/>
      <w:lvlText w:val=""/>
      <w:lvlJc w:val="left"/>
      <w:pPr>
        <w:tabs>
          <w:tab w:val="num" w:pos="2160"/>
        </w:tabs>
        <w:ind w:left="2160" w:hanging="360"/>
      </w:pPr>
      <w:rPr>
        <w:rFonts w:ascii="Wingdings" w:hAnsi="Wingdings" w:hint="default"/>
      </w:rPr>
    </w:lvl>
    <w:lvl w:ilvl="3" w:tplc="395867F4" w:tentative="1">
      <w:start w:val="1"/>
      <w:numFmt w:val="bullet"/>
      <w:lvlText w:val=""/>
      <w:lvlJc w:val="left"/>
      <w:pPr>
        <w:tabs>
          <w:tab w:val="num" w:pos="2880"/>
        </w:tabs>
        <w:ind w:left="2880" w:hanging="360"/>
      </w:pPr>
      <w:rPr>
        <w:rFonts w:ascii="Wingdings" w:hAnsi="Wingdings" w:hint="default"/>
      </w:rPr>
    </w:lvl>
    <w:lvl w:ilvl="4" w:tplc="90F8E5F2" w:tentative="1">
      <w:start w:val="1"/>
      <w:numFmt w:val="bullet"/>
      <w:lvlText w:val=""/>
      <w:lvlJc w:val="left"/>
      <w:pPr>
        <w:tabs>
          <w:tab w:val="num" w:pos="3600"/>
        </w:tabs>
        <w:ind w:left="3600" w:hanging="360"/>
      </w:pPr>
      <w:rPr>
        <w:rFonts w:ascii="Wingdings" w:hAnsi="Wingdings" w:hint="default"/>
      </w:rPr>
    </w:lvl>
    <w:lvl w:ilvl="5" w:tplc="276E00D6" w:tentative="1">
      <w:start w:val="1"/>
      <w:numFmt w:val="bullet"/>
      <w:lvlText w:val=""/>
      <w:lvlJc w:val="left"/>
      <w:pPr>
        <w:tabs>
          <w:tab w:val="num" w:pos="4320"/>
        </w:tabs>
        <w:ind w:left="4320" w:hanging="360"/>
      </w:pPr>
      <w:rPr>
        <w:rFonts w:ascii="Wingdings" w:hAnsi="Wingdings" w:hint="default"/>
      </w:rPr>
    </w:lvl>
    <w:lvl w:ilvl="6" w:tplc="6B003AA6" w:tentative="1">
      <w:start w:val="1"/>
      <w:numFmt w:val="bullet"/>
      <w:lvlText w:val=""/>
      <w:lvlJc w:val="left"/>
      <w:pPr>
        <w:tabs>
          <w:tab w:val="num" w:pos="5040"/>
        </w:tabs>
        <w:ind w:left="5040" w:hanging="360"/>
      </w:pPr>
      <w:rPr>
        <w:rFonts w:ascii="Wingdings" w:hAnsi="Wingdings" w:hint="default"/>
      </w:rPr>
    </w:lvl>
    <w:lvl w:ilvl="7" w:tplc="4830BA6E" w:tentative="1">
      <w:start w:val="1"/>
      <w:numFmt w:val="bullet"/>
      <w:lvlText w:val=""/>
      <w:lvlJc w:val="left"/>
      <w:pPr>
        <w:tabs>
          <w:tab w:val="num" w:pos="5760"/>
        </w:tabs>
        <w:ind w:left="5760" w:hanging="360"/>
      </w:pPr>
      <w:rPr>
        <w:rFonts w:ascii="Wingdings" w:hAnsi="Wingdings" w:hint="default"/>
      </w:rPr>
    </w:lvl>
    <w:lvl w:ilvl="8" w:tplc="BAE4475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60C87"/>
    <w:multiLevelType w:val="hybridMultilevel"/>
    <w:tmpl w:val="A6D82192"/>
    <w:lvl w:ilvl="0" w:tplc="312E3716">
      <w:start w:val="1"/>
      <w:numFmt w:val="bullet"/>
      <w:lvlText w:val=""/>
      <w:lvlJc w:val="left"/>
      <w:pPr>
        <w:tabs>
          <w:tab w:val="num" w:pos="360"/>
        </w:tabs>
        <w:ind w:left="360" w:hanging="360"/>
      </w:pPr>
      <w:rPr>
        <w:rFonts w:ascii="Wingdings" w:hAnsi="Wingdings" w:hint="default"/>
      </w:rPr>
    </w:lvl>
    <w:lvl w:ilvl="1" w:tplc="9E12BD9A">
      <w:start w:val="1"/>
      <w:numFmt w:val="bullet"/>
      <w:lvlText w:val=""/>
      <w:lvlJc w:val="left"/>
      <w:pPr>
        <w:tabs>
          <w:tab w:val="num" w:pos="1080"/>
        </w:tabs>
        <w:ind w:left="1080" w:hanging="360"/>
      </w:pPr>
      <w:rPr>
        <w:rFonts w:ascii="Wingdings" w:hAnsi="Wingdings" w:hint="default"/>
      </w:rPr>
    </w:lvl>
    <w:lvl w:ilvl="2" w:tplc="6B24A830">
      <w:numFmt w:val="bullet"/>
      <w:lvlText w:val="•"/>
      <w:lvlJc w:val="left"/>
      <w:pPr>
        <w:tabs>
          <w:tab w:val="num" w:pos="1800"/>
        </w:tabs>
        <w:ind w:left="1800" w:hanging="360"/>
      </w:pPr>
      <w:rPr>
        <w:rFonts w:ascii="Arial" w:hAnsi="Arial" w:hint="default"/>
      </w:rPr>
    </w:lvl>
    <w:lvl w:ilvl="3" w:tplc="CBD065C2" w:tentative="1">
      <w:start w:val="1"/>
      <w:numFmt w:val="bullet"/>
      <w:lvlText w:val=""/>
      <w:lvlJc w:val="left"/>
      <w:pPr>
        <w:tabs>
          <w:tab w:val="num" w:pos="2520"/>
        </w:tabs>
        <w:ind w:left="2520" w:hanging="360"/>
      </w:pPr>
      <w:rPr>
        <w:rFonts w:ascii="Wingdings" w:hAnsi="Wingdings" w:hint="default"/>
      </w:rPr>
    </w:lvl>
    <w:lvl w:ilvl="4" w:tplc="2F8086BC" w:tentative="1">
      <w:start w:val="1"/>
      <w:numFmt w:val="bullet"/>
      <w:lvlText w:val=""/>
      <w:lvlJc w:val="left"/>
      <w:pPr>
        <w:tabs>
          <w:tab w:val="num" w:pos="3240"/>
        </w:tabs>
        <w:ind w:left="3240" w:hanging="360"/>
      </w:pPr>
      <w:rPr>
        <w:rFonts w:ascii="Wingdings" w:hAnsi="Wingdings" w:hint="default"/>
      </w:rPr>
    </w:lvl>
    <w:lvl w:ilvl="5" w:tplc="3CB8C3F6" w:tentative="1">
      <w:start w:val="1"/>
      <w:numFmt w:val="bullet"/>
      <w:lvlText w:val=""/>
      <w:lvlJc w:val="left"/>
      <w:pPr>
        <w:tabs>
          <w:tab w:val="num" w:pos="3960"/>
        </w:tabs>
        <w:ind w:left="3960" w:hanging="360"/>
      </w:pPr>
      <w:rPr>
        <w:rFonts w:ascii="Wingdings" w:hAnsi="Wingdings" w:hint="default"/>
      </w:rPr>
    </w:lvl>
    <w:lvl w:ilvl="6" w:tplc="2C58B5C6" w:tentative="1">
      <w:start w:val="1"/>
      <w:numFmt w:val="bullet"/>
      <w:lvlText w:val=""/>
      <w:lvlJc w:val="left"/>
      <w:pPr>
        <w:tabs>
          <w:tab w:val="num" w:pos="4680"/>
        </w:tabs>
        <w:ind w:left="4680" w:hanging="360"/>
      </w:pPr>
      <w:rPr>
        <w:rFonts w:ascii="Wingdings" w:hAnsi="Wingdings" w:hint="default"/>
      </w:rPr>
    </w:lvl>
    <w:lvl w:ilvl="7" w:tplc="DD827F50" w:tentative="1">
      <w:start w:val="1"/>
      <w:numFmt w:val="bullet"/>
      <w:lvlText w:val=""/>
      <w:lvlJc w:val="left"/>
      <w:pPr>
        <w:tabs>
          <w:tab w:val="num" w:pos="5400"/>
        </w:tabs>
        <w:ind w:left="5400" w:hanging="360"/>
      </w:pPr>
      <w:rPr>
        <w:rFonts w:ascii="Wingdings" w:hAnsi="Wingdings" w:hint="default"/>
      </w:rPr>
    </w:lvl>
    <w:lvl w:ilvl="8" w:tplc="9CD870F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CE0037"/>
    <w:multiLevelType w:val="hybridMultilevel"/>
    <w:tmpl w:val="B478CCA8"/>
    <w:lvl w:ilvl="0" w:tplc="CD5E3130">
      <w:start w:val="1"/>
      <w:numFmt w:val="bullet"/>
      <w:lvlText w:val=""/>
      <w:lvlJc w:val="left"/>
      <w:pPr>
        <w:tabs>
          <w:tab w:val="num" w:pos="360"/>
        </w:tabs>
        <w:ind w:left="360" w:hanging="360"/>
      </w:pPr>
      <w:rPr>
        <w:rFonts w:ascii="Wingdings" w:hAnsi="Wingdings" w:hint="default"/>
      </w:rPr>
    </w:lvl>
    <w:lvl w:ilvl="1" w:tplc="8670FCE2">
      <w:start w:val="1"/>
      <w:numFmt w:val="bullet"/>
      <w:lvlText w:val=""/>
      <w:lvlJc w:val="left"/>
      <w:pPr>
        <w:tabs>
          <w:tab w:val="num" w:pos="1080"/>
        </w:tabs>
        <w:ind w:left="1080" w:hanging="360"/>
      </w:pPr>
      <w:rPr>
        <w:rFonts w:ascii="Wingdings" w:hAnsi="Wingdings" w:hint="default"/>
      </w:rPr>
    </w:lvl>
    <w:lvl w:ilvl="2" w:tplc="35F68B50">
      <w:numFmt w:val="bullet"/>
      <w:lvlText w:val="•"/>
      <w:lvlJc w:val="left"/>
      <w:pPr>
        <w:tabs>
          <w:tab w:val="num" w:pos="1800"/>
        </w:tabs>
        <w:ind w:left="1800" w:hanging="360"/>
      </w:pPr>
      <w:rPr>
        <w:rFonts w:ascii="Arial" w:hAnsi="Arial" w:hint="default"/>
      </w:rPr>
    </w:lvl>
    <w:lvl w:ilvl="3" w:tplc="13FC27A0" w:tentative="1">
      <w:start w:val="1"/>
      <w:numFmt w:val="bullet"/>
      <w:lvlText w:val=""/>
      <w:lvlJc w:val="left"/>
      <w:pPr>
        <w:tabs>
          <w:tab w:val="num" w:pos="2520"/>
        </w:tabs>
        <w:ind w:left="2520" w:hanging="360"/>
      </w:pPr>
      <w:rPr>
        <w:rFonts w:ascii="Wingdings" w:hAnsi="Wingdings" w:hint="default"/>
      </w:rPr>
    </w:lvl>
    <w:lvl w:ilvl="4" w:tplc="7E0AC1B6" w:tentative="1">
      <w:start w:val="1"/>
      <w:numFmt w:val="bullet"/>
      <w:lvlText w:val=""/>
      <w:lvlJc w:val="left"/>
      <w:pPr>
        <w:tabs>
          <w:tab w:val="num" w:pos="3240"/>
        </w:tabs>
        <w:ind w:left="3240" w:hanging="360"/>
      </w:pPr>
      <w:rPr>
        <w:rFonts w:ascii="Wingdings" w:hAnsi="Wingdings" w:hint="default"/>
      </w:rPr>
    </w:lvl>
    <w:lvl w:ilvl="5" w:tplc="02F86670" w:tentative="1">
      <w:start w:val="1"/>
      <w:numFmt w:val="bullet"/>
      <w:lvlText w:val=""/>
      <w:lvlJc w:val="left"/>
      <w:pPr>
        <w:tabs>
          <w:tab w:val="num" w:pos="3960"/>
        </w:tabs>
        <w:ind w:left="3960" w:hanging="360"/>
      </w:pPr>
      <w:rPr>
        <w:rFonts w:ascii="Wingdings" w:hAnsi="Wingdings" w:hint="default"/>
      </w:rPr>
    </w:lvl>
    <w:lvl w:ilvl="6" w:tplc="55AC3C54" w:tentative="1">
      <w:start w:val="1"/>
      <w:numFmt w:val="bullet"/>
      <w:lvlText w:val=""/>
      <w:lvlJc w:val="left"/>
      <w:pPr>
        <w:tabs>
          <w:tab w:val="num" w:pos="4680"/>
        </w:tabs>
        <w:ind w:left="4680" w:hanging="360"/>
      </w:pPr>
      <w:rPr>
        <w:rFonts w:ascii="Wingdings" w:hAnsi="Wingdings" w:hint="default"/>
      </w:rPr>
    </w:lvl>
    <w:lvl w:ilvl="7" w:tplc="C5F62B7E" w:tentative="1">
      <w:start w:val="1"/>
      <w:numFmt w:val="bullet"/>
      <w:lvlText w:val=""/>
      <w:lvlJc w:val="left"/>
      <w:pPr>
        <w:tabs>
          <w:tab w:val="num" w:pos="5400"/>
        </w:tabs>
        <w:ind w:left="5400" w:hanging="360"/>
      </w:pPr>
      <w:rPr>
        <w:rFonts w:ascii="Wingdings" w:hAnsi="Wingdings" w:hint="default"/>
      </w:rPr>
    </w:lvl>
    <w:lvl w:ilvl="8" w:tplc="E3D4FB3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1"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55536"/>
    <w:multiLevelType w:val="hybridMultilevel"/>
    <w:tmpl w:val="A056A940"/>
    <w:lvl w:ilvl="0" w:tplc="7F72B90C">
      <w:start w:val="1"/>
      <w:numFmt w:val="bullet"/>
      <w:lvlText w:val=""/>
      <w:lvlJc w:val="left"/>
      <w:pPr>
        <w:tabs>
          <w:tab w:val="num" w:pos="720"/>
        </w:tabs>
        <w:ind w:left="720" w:hanging="360"/>
      </w:pPr>
      <w:rPr>
        <w:rFonts w:ascii="Wingdings" w:hAnsi="Wingdings" w:hint="default"/>
      </w:rPr>
    </w:lvl>
    <w:lvl w:ilvl="1" w:tplc="B90E06C6">
      <w:start w:val="1"/>
      <w:numFmt w:val="bullet"/>
      <w:lvlText w:val=""/>
      <w:lvlJc w:val="left"/>
      <w:pPr>
        <w:tabs>
          <w:tab w:val="num" w:pos="1440"/>
        </w:tabs>
        <w:ind w:left="1440" w:hanging="360"/>
      </w:pPr>
      <w:rPr>
        <w:rFonts w:ascii="Wingdings" w:hAnsi="Wingdings" w:hint="default"/>
      </w:rPr>
    </w:lvl>
    <w:lvl w:ilvl="2" w:tplc="359E4B4A">
      <w:numFmt w:val="bullet"/>
      <w:lvlText w:val="•"/>
      <w:lvlJc w:val="left"/>
      <w:pPr>
        <w:tabs>
          <w:tab w:val="num" w:pos="2160"/>
        </w:tabs>
        <w:ind w:left="2160" w:hanging="360"/>
      </w:pPr>
      <w:rPr>
        <w:rFonts w:ascii="Arial" w:hAnsi="Arial" w:hint="default"/>
      </w:rPr>
    </w:lvl>
    <w:lvl w:ilvl="3" w:tplc="A6F8F63A" w:tentative="1">
      <w:start w:val="1"/>
      <w:numFmt w:val="bullet"/>
      <w:lvlText w:val=""/>
      <w:lvlJc w:val="left"/>
      <w:pPr>
        <w:tabs>
          <w:tab w:val="num" w:pos="2880"/>
        </w:tabs>
        <w:ind w:left="2880" w:hanging="360"/>
      </w:pPr>
      <w:rPr>
        <w:rFonts w:ascii="Wingdings" w:hAnsi="Wingdings" w:hint="default"/>
      </w:rPr>
    </w:lvl>
    <w:lvl w:ilvl="4" w:tplc="BA82B9F6" w:tentative="1">
      <w:start w:val="1"/>
      <w:numFmt w:val="bullet"/>
      <w:lvlText w:val=""/>
      <w:lvlJc w:val="left"/>
      <w:pPr>
        <w:tabs>
          <w:tab w:val="num" w:pos="3600"/>
        </w:tabs>
        <w:ind w:left="3600" w:hanging="360"/>
      </w:pPr>
      <w:rPr>
        <w:rFonts w:ascii="Wingdings" w:hAnsi="Wingdings" w:hint="default"/>
      </w:rPr>
    </w:lvl>
    <w:lvl w:ilvl="5" w:tplc="9C80826A" w:tentative="1">
      <w:start w:val="1"/>
      <w:numFmt w:val="bullet"/>
      <w:lvlText w:val=""/>
      <w:lvlJc w:val="left"/>
      <w:pPr>
        <w:tabs>
          <w:tab w:val="num" w:pos="4320"/>
        </w:tabs>
        <w:ind w:left="4320" w:hanging="360"/>
      </w:pPr>
      <w:rPr>
        <w:rFonts w:ascii="Wingdings" w:hAnsi="Wingdings" w:hint="default"/>
      </w:rPr>
    </w:lvl>
    <w:lvl w:ilvl="6" w:tplc="957EB06E" w:tentative="1">
      <w:start w:val="1"/>
      <w:numFmt w:val="bullet"/>
      <w:lvlText w:val=""/>
      <w:lvlJc w:val="left"/>
      <w:pPr>
        <w:tabs>
          <w:tab w:val="num" w:pos="5040"/>
        </w:tabs>
        <w:ind w:left="5040" w:hanging="360"/>
      </w:pPr>
      <w:rPr>
        <w:rFonts w:ascii="Wingdings" w:hAnsi="Wingdings" w:hint="default"/>
      </w:rPr>
    </w:lvl>
    <w:lvl w:ilvl="7" w:tplc="F2CC1CDE" w:tentative="1">
      <w:start w:val="1"/>
      <w:numFmt w:val="bullet"/>
      <w:lvlText w:val=""/>
      <w:lvlJc w:val="left"/>
      <w:pPr>
        <w:tabs>
          <w:tab w:val="num" w:pos="5760"/>
        </w:tabs>
        <w:ind w:left="5760" w:hanging="360"/>
      </w:pPr>
      <w:rPr>
        <w:rFonts w:ascii="Wingdings" w:hAnsi="Wingdings" w:hint="default"/>
      </w:rPr>
    </w:lvl>
    <w:lvl w:ilvl="8" w:tplc="EC04D9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4669D9"/>
    <w:multiLevelType w:val="hybridMultilevel"/>
    <w:tmpl w:val="5B121E9A"/>
    <w:lvl w:ilvl="0" w:tplc="F828D0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F6524C"/>
    <w:multiLevelType w:val="hybridMultilevel"/>
    <w:tmpl w:val="C88892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8F9105C"/>
    <w:multiLevelType w:val="hybridMultilevel"/>
    <w:tmpl w:val="76DAEFCA"/>
    <w:lvl w:ilvl="0" w:tplc="04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BB1AB4"/>
    <w:multiLevelType w:val="hybridMultilevel"/>
    <w:tmpl w:val="2BF022CC"/>
    <w:lvl w:ilvl="0" w:tplc="3BF0F956">
      <w:start w:val="1"/>
      <w:numFmt w:val="bullet"/>
      <w:lvlText w:val=""/>
      <w:lvlJc w:val="left"/>
      <w:pPr>
        <w:tabs>
          <w:tab w:val="num" w:pos="720"/>
        </w:tabs>
        <w:ind w:left="720" w:hanging="360"/>
      </w:pPr>
      <w:rPr>
        <w:rFonts w:ascii="Wingdings" w:hAnsi="Wingdings" w:hint="default"/>
      </w:rPr>
    </w:lvl>
    <w:lvl w:ilvl="1" w:tplc="E034B0F0" w:tentative="1">
      <w:start w:val="1"/>
      <w:numFmt w:val="bullet"/>
      <w:lvlText w:val=""/>
      <w:lvlJc w:val="left"/>
      <w:pPr>
        <w:tabs>
          <w:tab w:val="num" w:pos="1440"/>
        </w:tabs>
        <w:ind w:left="1440" w:hanging="360"/>
      </w:pPr>
      <w:rPr>
        <w:rFonts w:ascii="Wingdings" w:hAnsi="Wingdings" w:hint="default"/>
      </w:rPr>
    </w:lvl>
    <w:lvl w:ilvl="2" w:tplc="5D68BFE4" w:tentative="1">
      <w:start w:val="1"/>
      <w:numFmt w:val="bullet"/>
      <w:lvlText w:val=""/>
      <w:lvlJc w:val="left"/>
      <w:pPr>
        <w:tabs>
          <w:tab w:val="num" w:pos="2160"/>
        </w:tabs>
        <w:ind w:left="2160" w:hanging="360"/>
      </w:pPr>
      <w:rPr>
        <w:rFonts w:ascii="Wingdings" w:hAnsi="Wingdings" w:hint="default"/>
      </w:rPr>
    </w:lvl>
    <w:lvl w:ilvl="3" w:tplc="2F785526" w:tentative="1">
      <w:start w:val="1"/>
      <w:numFmt w:val="bullet"/>
      <w:lvlText w:val=""/>
      <w:lvlJc w:val="left"/>
      <w:pPr>
        <w:tabs>
          <w:tab w:val="num" w:pos="2880"/>
        </w:tabs>
        <w:ind w:left="2880" w:hanging="360"/>
      </w:pPr>
      <w:rPr>
        <w:rFonts w:ascii="Wingdings" w:hAnsi="Wingdings" w:hint="default"/>
      </w:rPr>
    </w:lvl>
    <w:lvl w:ilvl="4" w:tplc="FC145266" w:tentative="1">
      <w:start w:val="1"/>
      <w:numFmt w:val="bullet"/>
      <w:lvlText w:val=""/>
      <w:lvlJc w:val="left"/>
      <w:pPr>
        <w:tabs>
          <w:tab w:val="num" w:pos="3600"/>
        </w:tabs>
        <w:ind w:left="3600" w:hanging="360"/>
      </w:pPr>
      <w:rPr>
        <w:rFonts w:ascii="Wingdings" w:hAnsi="Wingdings" w:hint="default"/>
      </w:rPr>
    </w:lvl>
    <w:lvl w:ilvl="5" w:tplc="75B8B230" w:tentative="1">
      <w:start w:val="1"/>
      <w:numFmt w:val="bullet"/>
      <w:lvlText w:val=""/>
      <w:lvlJc w:val="left"/>
      <w:pPr>
        <w:tabs>
          <w:tab w:val="num" w:pos="4320"/>
        </w:tabs>
        <w:ind w:left="4320" w:hanging="360"/>
      </w:pPr>
      <w:rPr>
        <w:rFonts w:ascii="Wingdings" w:hAnsi="Wingdings" w:hint="default"/>
      </w:rPr>
    </w:lvl>
    <w:lvl w:ilvl="6" w:tplc="6CDE14F2" w:tentative="1">
      <w:start w:val="1"/>
      <w:numFmt w:val="bullet"/>
      <w:lvlText w:val=""/>
      <w:lvlJc w:val="left"/>
      <w:pPr>
        <w:tabs>
          <w:tab w:val="num" w:pos="5040"/>
        </w:tabs>
        <w:ind w:left="5040" w:hanging="360"/>
      </w:pPr>
      <w:rPr>
        <w:rFonts w:ascii="Wingdings" w:hAnsi="Wingdings" w:hint="default"/>
      </w:rPr>
    </w:lvl>
    <w:lvl w:ilvl="7" w:tplc="D9866FD4" w:tentative="1">
      <w:start w:val="1"/>
      <w:numFmt w:val="bullet"/>
      <w:lvlText w:val=""/>
      <w:lvlJc w:val="left"/>
      <w:pPr>
        <w:tabs>
          <w:tab w:val="num" w:pos="5760"/>
        </w:tabs>
        <w:ind w:left="5760" w:hanging="360"/>
      </w:pPr>
      <w:rPr>
        <w:rFonts w:ascii="Wingdings" w:hAnsi="Wingdings" w:hint="default"/>
      </w:rPr>
    </w:lvl>
    <w:lvl w:ilvl="8" w:tplc="A12A63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7"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227B5B"/>
    <w:multiLevelType w:val="hybridMultilevel"/>
    <w:tmpl w:val="2974D030"/>
    <w:lvl w:ilvl="0" w:tplc="53CE6D6A">
      <w:start w:val="1"/>
      <w:numFmt w:val="bullet"/>
      <w:lvlText w:val=""/>
      <w:lvlJc w:val="left"/>
      <w:pPr>
        <w:tabs>
          <w:tab w:val="num" w:pos="720"/>
        </w:tabs>
        <w:ind w:left="720" w:hanging="360"/>
      </w:pPr>
      <w:rPr>
        <w:rFonts w:ascii="Wingdings" w:hAnsi="Wingdings" w:hint="default"/>
      </w:rPr>
    </w:lvl>
    <w:lvl w:ilvl="1" w:tplc="078AA50A" w:tentative="1">
      <w:start w:val="1"/>
      <w:numFmt w:val="bullet"/>
      <w:lvlText w:val=""/>
      <w:lvlJc w:val="left"/>
      <w:pPr>
        <w:tabs>
          <w:tab w:val="num" w:pos="1440"/>
        </w:tabs>
        <w:ind w:left="1440" w:hanging="360"/>
      </w:pPr>
      <w:rPr>
        <w:rFonts w:ascii="Wingdings" w:hAnsi="Wingdings" w:hint="default"/>
      </w:rPr>
    </w:lvl>
    <w:lvl w:ilvl="2" w:tplc="1E06289C" w:tentative="1">
      <w:start w:val="1"/>
      <w:numFmt w:val="bullet"/>
      <w:lvlText w:val=""/>
      <w:lvlJc w:val="left"/>
      <w:pPr>
        <w:tabs>
          <w:tab w:val="num" w:pos="2160"/>
        </w:tabs>
        <w:ind w:left="2160" w:hanging="360"/>
      </w:pPr>
      <w:rPr>
        <w:rFonts w:ascii="Wingdings" w:hAnsi="Wingdings" w:hint="default"/>
      </w:rPr>
    </w:lvl>
    <w:lvl w:ilvl="3" w:tplc="50E02466" w:tentative="1">
      <w:start w:val="1"/>
      <w:numFmt w:val="bullet"/>
      <w:lvlText w:val=""/>
      <w:lvlJc w:val="left"/>
      <w:pPr>
        <w:tabs>
          <w:tab w:val="num" w:pos="2880"/>
        </w:tabs>
        <w:ind w:left="2880" w:hanging="360"/>
      </w:pPr>
      <w:rPr>
        <w:rFonts w:ascii="Wingdings" w:hAnsi="Wingdings" w:hint="default"/>
      </w:rPr>
    </w:lvl>
    <w:lvl w:ilvl="4" w:tplc="DBFC14A0" w:tentative="1">
      <w:start w:val="1"/>
      <w:numFmt w:val="bullet"/>
      <w:lvlText w:val=""/>
      <w:lvlJc w:val="left"/>
      <w:pPr>
        <w:tabs>
          <w:tab w:val="num" w:pos="3600"/>
        </w:tabs>
        <w:ind w:left="3600" w:hanging="360"/>
      </w:pPr>
      <w:rPr>
        <w:rFonts w:ascii="Wingdings" w:hAnsi="Wingdings" w:hint="default"/>
      </w:rPr>
    </w:lvl>
    <w:lvl w:ilvl="5" w:tplc="8FE4A6FC" w:tentative="1">
      <w:start w:val="1"/>
      <w:numFmt w:val="bullet"/>
      <w:lvlText w:val=""/>
      <w:lvlJc w:val="left"/>
      <w:pPr>
        <w:tabs>
          <w:tab w:val="num" w:pos="4320"/>
        </w:tabs>
        <w:ind w:left="4320" w:hanging="360"/>
      </w:pPr>
      <w:rPr>
        <w:rFonts w:ascii="Wingdings" w:hAnsi="Wingdings" w:hint="default"/>
      </w:rPr>
    </w:lvl>
    <w:lvl w:ilvl="6" w:tplc="A7284210" w:tentative="1">
      <w:start w:val="1"/>
      <w:numFmt w:val="bullet"/>
      <w:lvlText w:val=""/>
      <w:lvlJc w:val="left"/>
      <w:pPr>
        <w:tabs>
          <w:tab w:val="num" w:pos="5040"/>
        </w:tabs>
        <w:ind w:left="5040" w:hanging="360"/>
      </w:pPr>
      <w:rPr>
        <w:rFonts w:ascii="Wingdings" w:hAnsi="Wingdings" w:hint="default"/>
      </w:rPr>
    </w:lvl>
    <w:lvl w:ilvl="7" w:tplc="EABE2550" w:tentative="1">
      <w:start w:val="1"/>
      <w:numFmt w:val="bullet"/>
      <w:lvlText w:val=""/>
      <w:lvlJc w:val="left"/>
      <w:pPr>
        <w:tabs>
          <w:tab w:val="num" w:pos="5760"/>
        </w:tabs>
        <w:ind w:left="5760" w:hanging="360"/>
      </w:pPr>
      <w:rPr>
        <w:rFonts w:ascii="Wingdings" w:hAnsi="Wingdings" w:hint="default"/>
      </w:rPr>
    </w:lvl>
    <w:lvl w:ilvl="8" w:tplc="E896678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6B2DE4"/>
    <w:multiLevelType w:val="hybridMultilevel"/>
    <w:tmpl w:val="5C96723A"/>
    <w:lvl w:ilvl="0" w:tplc="BD40F69A">
      <w:start w:val="1"/>
      <w:numFmt w:val="bullet"/>
      <w:lvlText w:val=""/>
      <w:lvlJc w:val="left"/>
      <w:pPr>
        <w:tabs>
          <w:tab w:val="num" w:pos="720"/>
        </w:tabs>
        <w:ind w:left="720" w:hanging="360"/>
      </w:pPr>
      <w:rPr>
        <w:rFonts w:ascii="Symbol" w:hAnsi="Symbol" w:hint="default"/>
      </w:rPr>
    </w:lvl>
    <w:lvl w:ilvl="1" w:tplc="1F9C1BAE">
      <w:numFmt w:val="bullet"/>
      <w:lvlText w:val="•"/>
      <w:lvlJc w:val="left"/>
      <w:pPr>
        <w:tabs>
          <w:tab w:val="num" w:pos="1440"/>
        </w:tabs>
        <w:ind w:left="1440" w:hanging="360"/>
      </w:pPr>
      <w:rPr>
        <w:rFonts w:ascii="Arial" w:hAnsi="Arial" w:hint="default"/>
      </w:rPr>
    </w:lvl>
    <w:lvl w:ilvl="2" w:tplc="3E88578C">
      <w:numFmt w:val="bullet"/>
      <w:lvlText w:val="•"/>
      <w:lvlJc w:val="left"/>
      <w:pPr>
        <w:tabs>
          <w:tab w:val="num" w:pos="2160"/>
        </w:tabs>
        <w:ind w:left="2160" w:hanging="360"/>
      </w:pPr>
      <w:rPr>
        <w:rFonts w:ascii="Arial" w:hAnsi="Arial" w:hint="default"/>
      </w:rPr>
    </w:lvl>
    <w:lvl w:ilvl="3" w:tplc="0E2C2D48" w:tentative="1">
      <w:start w:val="1"/>
      <w:numFmt w:val="bullet"/>
      <w:lvlText w:val=""/>
      <w:lvlJc w:val="left"/>
      <w:pPr>
        <w:tabs>
          <w:tab w:val="num" w:pos="2880"/>
        </w:tabs>
        <w:ind w:left="2880" w:hanging="360"/>
      </w:pPr>
      <w:rPr>
        <w:rFonts w:ascii="Symbol" w:hAnsi="Symbol" w:hint="default"/>
      </w:rPr>
    </w:lvl>
    <w:lvl w:ilvl="4" w:tplc="A858B986" w:tentative="1">
      <w:start w:val="1"/>
      <w:numFmt w:val="bullet"/>
      <w:lvlText w:val=""/>
      <w:lvlJc w:val="left"/>
      <w:pPr>
        <w:tabs>
          <w:tab w:val="num" w:pos="3600"/>
        </w:tabs>
        <w:ind w:left="3600" w:hanging="360"/>
      </w:pPr>
      <w:rPr>
        <w:rFonts w:ascii="Symbol" w:hAnsi="Symbol" w:hint="default"/>
      </w:rPr>
    </w:lvl>
    <w:lvl w:ilvl="5" w:tplc="E2BAA0C4" w:tentative="1">
      <w:start w:val="1"/>
      <w:numFmt w:val="bullet"/>
      <w:lvlText w:val=""/>
      <w:lvlJc w:val="left"/>
      <w:pPr>
        <w:tabs>
          <w:tab w:val="num" w:pos="4320"/>
        </w:tabs>
        <w:ind w:left="4320" w:hanging="360"/>
      </w:pPr>
      <w:rPr>
        <w:rFonts w:ascii="Symbol" w:hAnsi="Symbol" w:hint="default"/>
      </w:rPr>
    </w:lvl>
    <w:lvl w:ilvl="6" w:tplc="EC005B8C" w:tentative="1">
      <w:start w:val="1"/>
      <w:numFmt w:val="bullet"/>
      <w:lvlText w:val=""/>
      <w:lvlJc w:val="left"/>
      <w:pPr>
        <w:tabs>
          <w:tab w:val="num" w:pos="5040"/>
        </w:tabs>
        <w:ind w:left="5040" w:hanging="360"/>
      </w:pPr>
      <w:rPr>
        <w:rFonts w:ascii="Symbol" w:hAnsi="Symbol" w:hint="default"/>
      </w:rPr>
    </w:lvl>
    <w:lvl w:ilvl="7" w:tplc="69F8AE34" w:tentative="1">
      <w:start w:val="1"/>
      <w:numFmt w:val="bullet"/>
      <w:lvlText w:val=""/>
      <w:lvlJc w:val="left"/>
      <w:pPr>
        <w:tabs>
          <w:tab w:val="num" w:pos="5760"/>
        </w:tabs>
        <w:ind w:left="5760" w:hanging="360"/>
      </w:pPr>
      <w:rPr>
        <w:rFonts w:ascii="Symbol" w:hAnsi="Symbol" w:hint="default"/>
      </w:rPr>
    </w:lvl>
    <w:lvl w:ilvl="8" w:tplc="AB18576E" w:tentative="1">
      <w:start w:val="1"/>
      <w:numFmt w:val="bullet"/>
      <w:lvlText w:val=""/>
      <w:lvlJc w:val="left"/>
      <w:pPr>
        <w:tabs>
          <w:tab w:val="num" w:pos="6480"/>
        </w:tabs>
        <w:ind w:left="6480" w:hanging="360"/>
      </w:pPr>
      <w:rPr>
        <w:rFonts w:ascii="Symbol" w:hAnsi="Symbol" w:hint="default"/>
      </w:rPr>
    </w:lvl>
  </w:abstractNum>
  <w:num w:numId="1" w16cid:durableId="1601640145">
    <w:abstractNumId w:val="0"/>
  </w:num>
  <w:num w:numId="2" w16cid:durableId="1057818995">
    <w:abstractNumId w:val="26"/>
  </w:num>
  <w:num w:numId="3" w16cid:durableId="1703549923">
    <w:abstractNumId w:val="8"/>
  </w:num>
  <w:num w:numId="4" w16cid:durableId="1218979135">
    <w:abstractNumId w:val="25"/>
  </w:num>
  <w:num w:numId="5" w16cid:durableId="946931738">
    <w:abstractNumId w:val="14"/>
  </w:num>
  <w:num w:numId="6" w16cid:durableId="39592062">
    <w:abstractNumId w:val="22"/>
  </w:num>
  <w:num w:numId="7" w16cid:durableId="1439911990">
    <w:abstractNumId w:val="10"/>
  </w:num>
  <w:num w:numId="8" w16cid:durableId="310868058">
    <w:abstractNumId w:val="9"/>
  </w:num>
  <w:num w:numId="9" w16cid:durableId="2045522733">
    <w:abstractNumId w:val="2"/>
  </w:num>
  <w:num w:numId="10" w16cid:durableId="837691995">
    <w:abstractNumId w:val="19"/>
  </w:num>
  <w:num w:numId="11" w16cid:durableId="1624463193">
    <w:abstractNumId w:val="30"/>
  </w:num>
  <w:num w:numId="12" w16cid:durableId="2139907663">
    <w:abstractNumId w:val="5"/>
  </w:num>
  <w:num w:numId="13" w16cid:durableId="1474785169">
    <w:abstractNumId w:val="15"/>
  </w:num>
  <w:num w:numId="14" w16cid:durableId="57244375">
    <w:abstractNumId w:val="3"/>
  </w:num>
  <w:num w:numId="15" w16cid:durableId="1623145995">
    <w:abstractNumId w:val="11"/>
  </w:num>
  <w:num w:numId="16" w16cid:durableId="1433285928">
    <w:abstractNumId w:val="28"/>
  </w:num>
  <w:num w:numId="17" w16cid:durableId="825241289">
    <w:abstractNumId w:val="4"/>
  </w:num>
  <w:num w:numId="18" w16cid:durableId="1976835871">
    <w:abstractNumId w:val="27"/>
  </w:num>
  <w:num w:numId="19" w16cid:durableId="1938783293">
    <w:abstractNumId w:val="24"/>
  </w:num>
  <w:num w:numId="20" w16cid:durableId="1997148849">
    <w:abstractNumId w:val="32"/>
  </w:num>
  <w:num w:numId="21" w16cid:durableId="211116338">
    <w:abstractNumId w:val="12"/>
  </w:num>
  <w:num w:numId="22" w16cid:durableId="634607175">
    <w:abstractNumId w:val="31"/>
  </w:num>
  <w:num w:numId="23" w16cid:durableId="1718578364">
    <w:abstractNumId w:val="21"/>
  </w:num>
  <w:num w:numId="24" w16cid:durableId="21437841">
    <w:abstractNumId w:val="20"/>
  </w:num>
  <w:num w:numId="25" w16cid:durableId="1476801368">
    <w:abstractNumId w:val="16"/>
  </w:num>
  <w:num w:numId="26" w16cid:durableId="1533423239">
    <w:abstractNumId w:val="29"/>
  </w:num>
  <w:num w:numId="27" w16cid:durableId="1264345026">
    <w:abstractNumId w:val="1"/>
  </w:num>
  <w:num w:numId="28" w16cid:durableId="1604454384">
    <w:abstractNumId w:val="23"/>
  </w:num>
  <w:num w:numId="29" w16cid:durableId="1937978887">
    <w:abstractNumId w:val="13"/>
  </w:num>
  <w:num w:numId="30" w16cid:durableId="421879592">
    <w:abstractNumId w:val="6"/>
  </w:num>
  <w:num w:numId="31" w16cid:durableId="2028678173">
    <w:abstractNumId w:val="7"/>
  </w:num>
  <w:num w:numId="32" w16cid:durableId="1887253087">
    <w:abstractNumId w:val="17"/>
  </w:num>
  <w:num w:numId="33" w16cid:durableId="1141465182">
    <w:abstractNumId w:val="18"/>
  </w:num>
  <w:num w:numId="34" w16cid:durableId="94935635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985"/>
    <w:rsid w:val="000017EB"/>
    <w:rsid w:val="000067F6"/>
    <w:rsid w:val="00011F39"/>
    <w:rsid w:val="00012496"/>
    <w:rsid w:val="000137CE"/>
    <w:rsid w:val="00022EA8"/>
    <w:rsid w:val="00023276"/>
    <w:rsid w:val="000322BF"/>
    <w:rsid w:val="0006680F"/>
    <w:rsid w:val="000727E9"/>
    <w:rsid w:val="0007345B"/>
    <w:rsid w:val="00082DA8"/>
    <w:rsid w:val="00084201"/>
    <w:rsid w:val="000857AC"/>
    <w:rsid w:val="00090C30"/>
    <w:rsid w:val="000916F4"/>
    <w:rsid w:val="00095AC0"/>
    <w:rsid w:val="000964A8"/>
    <w:rsid w:val="00097535"/>
    <w:rsid w:val="000A02A0"/>
    <w:rsid w:val="000A1F23"/>
    <w:rsid w:val="000A386D"/>
    <w:rsid w:val="000B1C86"/>
    <w:rsid w:val="000E12EF"/>
    <w:rsid w:val="000F0C00"/>
    <w:rsid w:val="000F365E"/>
    <w:rsid w:val="000F451D"/>
    <w:rsid w:val="000F7877"/>
    <w:rsid w:val="00100D49"/>
    <w:rsid w:val="00101C9A"/>
    <w:rsid w:val="001036B5"/>
    <w:rsid w:val="00104FC0"/>
    <w:rsid w:val="001053F0"/>
    <w:rsid w:val="0011260A"/>
    <w:rsid w:val="00113A52"/>
    <w:rsid w:val="00114D9C"/>
    <w:rsid w:val="001160D0"/>
    <w:rsid w:val="00116719"/>
    <w:rsid w:val="001214B7"/>
    <w:rsid w:val="00124C3B"/>
    <w:rsid w:val="00126D45"/>
    <w:rsid w:val="00126DFF"/>
    <w:rsid w:val="001278F7"/>
    <w:rsid w:val="001373CB"/>
    <w:rsid w:val="00142A49"/>
    <w:rsid w:val="001524F3"/>
    <w:rsid w:val="00154C9A"/>
    <w:rsid w:val="00154EB2"/>
    <w:rsid w:val="00161FB4"/>
    <w:rsid w:val="0016357B"/>
    <w:rsid w:val="00163759"/>
    <w:rsid w:val="00165042"/>
    <w:rsid w:val="00166B08"/>
    <w:rsid w:val="0016766A"/>
    <w:rsid w:val="001716A2"/>
    <w:rsid w:val="00177D17"/>
    <w:rsid w:val="001906CE"/>
    <w:rsid w:val="00191438"/>
    <w:rsid w:val="00194690"/>
    <w:rsid w:val="001A5A41"/>
    <w:rsid w:val="001B7879"/>
    <w:rsid w:val="001C1920"/>
    <w:rsid w:val="001C1975"/>
    <w:rsid w:val="001C53D7"/>
    <w:rsid w:val="001D560C"/>
    <w:rsid w:val="001E1B94"/>
    <w:rsid w:val="001E4580"/>
    <w:rsid w:val="001E5C6F"/>
    <w:rsid w:val="001E6FF0"/>
    <w:rsid w:val="001E7748"/>
    <w:rsid w:val="001F373D"/>
    <w:rsid w:val="001F410D"/>
    <w:rsid w:val="0020459B"/>
    <w:rsid w:val="00213A8E"/>
    <w:rsid w:val="00214DC4"/>
    <w:rsid w:val="002178BF"/>
    <w:rsid w:val="002320CE"/>
    <w:rsid w:val="00233E12"/>
    <w:rsid w:val="00237BDF"/>
    <w:rsid w:val="0024502B"/>
    <w:rsid w:val="00252B3F"/>
    <w:rsid w:val="002534E7"/>
    <w:rsid w:val="0025724F"/>
    <w:rsid w:val="00261CFC"/>
    <w:rsid w:val="0026256D"/>
    <w:rsid w:val="00264F1F"/>
    <w:rsid w:val="0027080A"/>
    <w:rsid w:val="0028033C"/>
    <w:rsid w:val="00287387"/>
    <w:rsid w:val="00290F3D"/>
    <w:rsid w:val="002967CD"/>
    <w:rsid w:val="00296ED9"/>
    <w:rsid w:val="002A0502"/>
    <w:rsid w:val="002A2D62"/>
    <w:rsid w:val="002B5FE5"/>
    <w:rsid w:val="002C0F66"/>
    <w:rsid w:val="002C4687"/>
    <w:rsid w:val="002C4BAF"/>
    <w:rsid w:val="002C54E5"/>
    <w:rsid w:val="002D4695"/>
    <w:rsid w:val="002D66CF"/>
    <w:rsid w:val="002E2418"/>
    <w:rsid w:val="002E36B0"/>
    <w:rsid w:val="002E5C51"/>
    <w:rsid w:val="002F1F7B"/>
    <w:rsid w:val="00310EE4"/>
    <w:rsid w:val="00313829"/>
    <w:rsid w:val="003200DB"/>
    <w:rsid w:val="00322C01"/>
    <w:rsid w:val="00326F06"/>
    <w:rsid w:val="0033523B"/>
    <w:rsid w:val="00336B64"/>
    <w:rsid w:val="00337FDB"/>
    <w:rsid w:val="00344570"/>
    <w:rsid w:val="00346570"/>
    <w:rsid w:val="00350C10"/>
    <w:rsid w:val="00351912"/>
    <w:rsid w:val="003562F3"/>
    <w:rsid w:val="003564BB"/>
    <w:rsid w:val="003570BF"/>
    <w:rsid w:val="00360AA2"/>
    <w:rsid w:val="00361D20"/>
    <w:rsid w:val="0036413D"/>
    <w:rsid w:val="003659C2"/>
    <w:rsid w:val="00366AD8"/>
    <w:rsid w:val="00377927"/>
    <w:rsid w:val="003803C8"/>
    <w:rsid w:val="003911B5"/>
    <w:rsid w:val="0039464F"/>
    <w:rsid w:val="003949EA"/>
    <w:rsid w:val="00397613"/>
    <w:rsid w:val="003A5D54"/>
    <w:rsid w:val="003B26FC"/>
    <w:rsid w:val="003B32E9"/>
    <w:rsid w:val="003B55C0"/>
    <w:rsid w:val="003C21AE"/>
    <w:rsid w:val="003C3325"/>
    <w:rsid w:val="003C3414"/>
    <w:rsid w:val="003C497A"/>
    <w:rsid w:val="003C5B19"/>
    <w:rsid w:val="003C6345"/>
    <w:rsid w:val="003D23CF"/>
    <w:rsid w:val="003D4C8C"/>
    <w:rsid w:val="003D5BCA"/>
    <w:rsid w:val="003E10F9"/>
    <w:rsid w:val="003E5E5C"/>
    <w:rsid w:val="003F277B"/>
    <w:rsid w:val="00404582"/>
    <w:rsid w:val="004071AA"/>
    <w:rsid w:val="00410610"/>
    <w:rsid w:val="004168D3"/>
    <w:rsid w:val="00422107"/>
    <w:rsid w:val="0043048C"/>
    <w:rsid w:val="004319E9"/>
    <w:rsid w:val="00435240"/>
    <w:rsid w:val="00445B33"/>
    <w:rsid w:val="00452A2E"/>
    <w:rsid w:val="00455CDF"/>
    <w:rsid w:val="00462883"/>
    <w:rsid w:val="0046694F"/>
    <w:rsid w:val="00470E5C"/>
    <w:rsid w:val="004742AB"/>
    <w:rsid w:val="00476452"/>
    <w:rsid w:val="00482746"/>
    <w:rsid w:val="00484446"/>
    <w:rsid w:val="00493478"/>
    <w:rsid w:val="004A1690"/>
    <w:rsid w:val="004A2AAB"/>
    <w:rsid w:val="004A3044"/>
    <w:rsid w:val="004A32B2"/>
    <w:rsid w:val="004A57EB"/>
    <w:rsid w:val="004A59A7"/>
    <w:rsid w:val="004A7E3A"/>
    <w:rsid w:val="004C2C9F"/>
    <w:rsid w:val="004C60DE"/>
    <w:rsid w:val="004D425A"/>
    <w:rsid w:val="004D6B85"/>
    <w:rsid w:val="004E385A"/>
    <w:rsid w:val="004E6D61"/>
    <w:rsid w:val="004F77C4"/>
    <w:rsid w:val="004F7AA8"/>
    <w:rsid w:val="00504132"/>
    <w:rsid w:val="00505ED3"/>
    <w:rsid w:val="00506419"/>
    <w:rsid w:val="005109FA"/>
    <w:rsid w:val="00515C23"/>
    <w:rsid w:val="00515CE1"/>
    <w:rsid w:val="00523F1F"/>
    <w:rsid w:val="00527522"/>
    <w:rsid w:val="00540CD5"/>
    <w:rsid w:val="00544594"/>
    <w:rsid w:val="00546586"/>
    <w:rsid w:val="00550E2D"/>
    <w:rsid w:val="00554C6A"/>
    <w:rsid w:val="00557567"/>
    <w:rsid w:val="00561635"/>
    <w:rsid w:val="005623F3"/>
    <w:rsid w:val="00562710"/>
    <w:rsid w:val="00562A5A"/>
    <w:rsid w:val="005731E5"/>
    <w:rsid w:val="0057786D"/>
    <w:rsid w:val="0059222A"/>
    <w:rsid w:val="005923B9"/>
    <w:rsid w:val="00594006"/>
    <w:rsid w:val="005A1CC9"/>
    <w:rsid w:val="005A4C66"/>
    <w:rsid w:val="005B35FE"/>
    <w:rsid w:val="005B36F9"/>
    <w:rsid w:val="005B38CF"/>
    <w:rsid w:val="005B6DD6"/>
    <w:rsid w:val="005C7199"/>
    <w:rsid w:val="005D0E50"/>
    <w:rsid w:val="005D10D5"/>
    <w:rsid w:val="005D266B"/>
    <w:rsid w:val="005D4FAD"/>
    <w:rsid w:val="005E6E03"/>
    <w:rsid w:val="005F1242"/>
    <w:rsid w:val="005F27CA"/>
    <w:rsid w:val="005F3A8A"/>
    <w:rsid w:val="00601B7E"/>
    <w:rsid w:val="00604B09"/>
    <w:rsid w:val="00606429"/>
    <w:rsid w:val="0060727B"/>
    <w:rsid w:val="00614AF1"/>
    <w:rsid w:val="00614CD5"/>
    <w:rsid w:val="00617F65"/>
    <w:rsid w:val="00635C41"/>
    <w:rsid w:val="00645BC5"/>
    <w:rsid w:val="006630A4"/>
    <w:rsid w:val="006632AA"/>
    <w:rsid w:val="0067077A"/>
    <w:rsid w:val="00671D20"/>
    <w:rsid w:val="00676714"/>
    <w:rsid w:val="006838EA"/>
    <w:rsid w:val="0069061D"/>
    <w:rsid w:val="00693FA5"/>
    <w:rsid w:val="006B2DDF"/>
    <w:rsid w:val="006B52A1"/>
    <w:rsid w:val="006B6925"/>
    <w:rsid w:val="006D190A"/>
    <w:rsid w:val="006D3781"/>
    <w:rsid w:val="006E2AE7"/>
    <w:rsid w:val="006E77BB"/>
    <w:rsid w:val="006F1D80"/>
    <w:rsid w:val="006F2E69"/>
    <w:rsid w:val="006F6121"/>
    <w:rsid w:val="00701A75"/>
    <w:rsid w:val="00701DBB"/>
    <w:rsid w:val="00702431"/>
    <w:rsid w:val="00704D01"/>
    <w:rsid w:val="00704DC3"/>
    <w:rsid w:val="00712051"/>
    <w:rsid w:val="00715DE8"/>
    <w:rsid w:val="00731180"/>
    <w:rsid w:val="007318C4"/>
    <w:rsid w:val="00731F2C"/>
    <w:rsid w:val="00734AE1"/>
    <w:rsid w:val="007362EB"/>
    <w:rsid w:val="0073751C"/>
    <w:rsid w:val="007407A9"/>
    <w:rsid w:val="00741732"/>
    <w:rsid w:val="00750D8E"/>
    <w:rsid w:val="00751D8A"/>
    <w:rsid w:val="0075698F"/>
    <w:rsid w:val="00761C5A"/>
    <w:rsid w:val="007763F5"/>
    <w:rsid w:val="0079164F"/>
    <w:rsid w:val="007934FF"/>
    <w:rsid w:val="0079585B"/>
    <w:rsid w:val="007B720A"/>
    <w:rsid w:val="007B75CF"/>
    <w:rsid w:val="007C148C"/>
    <w:rsid w:val="007C1DDB"/>
    <w:rsid w:val="007C428D"/>
    <w:rsid w:val="007C42E8"/>
    <w:rsid w:val="007D2CFD"/>
    <w:rsid w:val="007D39F7"/>
    <w:rsid w:val="007E39EA"/>
    <w:rsid w:val="007F271C"/>
    <w:rsid w:val="007F545D"/>
    <w:rsid w:val="007F56A3"/>
    <w:rsid w:val="007F5D09"/>
    <w:rsid w:val="007F7921"/>
    <w:rsid w:val="008020F8"/>
    <w:rsid w:val="008026C1"/>
    <w:rsid w:val="0081683D"/>
    <w:rsid w:val="00821147"/>
    <w:rsid w:val="008216EC"/>
    <w:rsid w:val="00821D0C"/>
    <w:rsid w:val="00823A4B"/>
    <w:rsid w:val="008251CF"/>
    <w:rsid w:val="00842F54"/>
    <w:rsid w:val="00844AC1"/>
    <w:rsid w:val="00844CDB"/>
    <w:rsid w:val="00860154"/>
    <w:rsid w:val="0086188E"/>
    <w:rsid w:val="00862321"/>
    <w:rsid w:val="0087095D"/>
    <w:rsid w:val="00871B50"/>
    <w:rsid w:val="00885390"/>
    <w:rsid w:val="00891B80"/>
    <w:rsid w:val="00892F43"/>
    <w:rsid w:val="008975D8"/>
    <w:rsid w:val="008A3318"/>
    <w:rsid w:val="008B0BEB"/>
    <w:rsid w:val="008B7C3E"/>
    <w:rsid w:val="008C190E"/>
    <w:rsid w:val="008C7DF1"/>
    <w:rsid w:val="008D19E5"/>
    <w:rsid w:val="008E2501"/>
    <w:rsid w:val="008E479F"/>
    <w:rsid w:val="008F2109"/>
    <w:rsid w:val="008F78A0"/>
    <w:rsid w:val="009010F2"/>
    <w:rsid w:val="00902A86"/>
    <w:rsid w:val="00913386"/>
    <w:rsid w:val="00913CA3"/>
    <w:rsid w:val="009168CC"/>
    <w:rsid w:val="00923AED"/>
    <w:rsid w:val="00924B85"/>
    <w:rsid w:val="00926983"/>
    <w:rsid w:val="009306CA"/>
    <w:rsid w:val="00933223"/>
    <w:rsid w:val="00933BF3"/>
    <w:rsid w:val="0093408C"/>
    <w:rsid w:val="00935FFE"/>
    <w:rsid w:val="00940AE7"/>
    <w:rsid w:val="009427E8"/>
    <w:rsid w:val="00943222"/>
    <w:rsid w:val="009437EF"/>
    <w:rsid w:val="009453F6"/>
    <w:rsid w:val="00945876"/>
    <w:rsid w:val="00947522"/>
    <w:rsid w:val="00950D67"/>
    <w:rsid w:val="00953A7B"/>
    <w:rsid w:val="00954693"/>
    <w:rsid w:val="00964A06"/>
    <w:rsid w:val="009654E9"/>
    <w:rsid w:val="00965609"/>
    <w:rsid w:val="00966707"/>
    <w:rsid w:val="009800DB"/>
    <w:rsid w:val="00984298"/>
    <w:rsid w:val="00992FA2"/>
    <w:rsid w:val="009A400F"/>
    <w:rsid w:val="009A74CA"/>
    <w:rsid w:val="009A7895"/>
    <w:rsid w:val="009B6E15"/>
    <w:rsid w:val="009B7247"/>
    <w:rsid w:val="009D5725"/>
    <w:rsid w:val="009D5D90"/>
    <w:rsid w:val="009D7B79"/>
    <w:rsid w:val="009E3634"/>
    <w:rsid w:val="009E69C4"/>
    <w:rsid w:val="009F126B"/>
    <w:rsid w:val="009F1849"/>
    <w:rsid w:val="009F1C6E"/>
    <w:rsid w:val="009F2D60"/>
    <w:rsid w:val="00A07458"/>
    <w:rsid w:val="00A07679"/>
    <w:rsid w:val="00A104E7"/>
    <w:rsid w:val="00A12330"/>
    <w:rsid w:val="00A16B7E"/>
    <w:rsid w:val="00A17539"/>
    <w:rsid w:val="00A223B7"/>
    <w:rsid w:val="00A31A7C"/>
    <w:rsid w:val="00A346C6"/>
    <w:rsid w:val="00A35C51"/>
    <w:rsid w:val="00A37BA6"/>
    <w:rsid w:val="00A40B8E"/>
    <w:rsid w:val="00A47336"/>
    <w:rsid w:val="00A579CF"/>
    <w:rsid w:val="00A73D61"/>
    <w:rsid w:val="00A81A6F"/>
    <w:rsid w:val="00A87693"/>
    <w:rsid w:val="00AA21E4"/>
    <w:rsid w:val="00AA5CCF"/>
    <w:rsid w:val="00AB4039"/>
    <w:rsid w:val="00AC1049"/>
    <w:rsid w:val="00AC38CA"/>
    <w:rsid w:val="00AD3BAB"/>
    <w:rsid w:val="00AD5545"/>
    <w:rsid w:val="00AD59FA"/>
    <w:rsid w:val="00AD69F1"/>
    <w:rsid w:val="00AE455F"/>
    <w:rsid w:val="00B02E11"/>
    <w:rsid w:val="00B168F4"/>
    <w:rsid w:val="00B16ECE"/>
    <w:rsid w:val="00B32D63"/>
    <w:rsid w:val="00B35F9F"/>
    <w:rsid w:val="00B4143C"/>
    <w:rsid w:val="00B444E6"/>
    <w:rsid w:val="00B447BE"/>
    <w:rsid w:val="00B47727"/>
    <w:rsid w:val="00B5016D"/>
    <w:rsid w:val="00B614B7"/>
    <w:rsid w:val="00B66153"/>
    <w:rsid w:val="00B72DDB"/>
    <w:rsid w:val="00B73AB8"/>
    <w:rsid w:val="00B7576B"/>
    <w:rsid w:val="00B775BB"/>
    <w:rsid w:val="00B85260"/>
    <w:rsid w:val="00B924DC"/>
    <w:rsid w:val="00B9691B"/>
    <w:rsid w:val="00B97DD7"/>
    <w:rsid w:val="00BB2CE5"/>
    <w:rsid w:val="00BB4B2B"/>
    <w:rsid w:val="00BB55C4"/>
    <w:rsid w:val="00BB69D3"/>
    <w:rsid w:val="00BB7972"/>
    <w:rsid w:val="00BC25E9"/>
    <w:rsid w:val="00BC3D6E"/>
    <w:rsid w:val="00BF0AED"/>
    <w:rsid w:val="00BF16CE"/>
    <w:rsid w:val="00BF2F72"/>
    <w:rsid w:val="00BF3152"/>
    <w:rsid w:val="00BF3782"/>
    <w:rsid w:val="00BF6D6D"/>
    <w:rsid w:val="00C05C59"/>
    <w:rsid w:val="00C061DF"/>
    <w:rsid w:val="00C12F52"/>
    <w:rsid w:val="00C240F3"/>
    <w:rsid w:val="00C25CD6"/>
    <w:rsid w:val="00C34D18"/>
    <w:rsid w:val="00C4580D"/>
    <w:rsid w:val="00C5756F"/>
    <w:rsid w:val="00C61BF6"/>
    <w:rsid w:val="00C65746"/>
    <w:rsid w:val="00C668B0"/>
    <w:rsid w:val="00C721F8"/>
    <w:rsid w:val="00C77DE1"/>
    <w:rsid w:val="00C81B12"/>
    <w:rsid w:val="00C85A42"/>
    <w:rsid w:val="00CA0C62"/>
    <w:rsid w:val="00CA1B5C"/>
    <w:rsid w:val="00CA6BA0"/>
    <w:rsid w:val="00CC4724"/>
    <w:rsid w:val="00CD0350"/>
    <w:rsid w:val="00CD573E"/>
    <w:rsid w:val="00CE1336"/>
    <w:rsid w:val="00CE5CD6"/>
    <w:rsid w:val="00CE7BA3"/>
    <w:rsid w:val="00CE7E3C"/>
    <w:rsid w:val="00CE7E82"/>
    <w:rsid w:val="00CF6006"/>
    <w:rsid w:val="00CF7559"/>
    <w:rsid w:val="00CF7A18"/>
    <w:rsid w:val="00D0135D"/>
    <w:rsid w:val="00D033CA"/>
    <w:rsid w:val="00D133BF"/>
    <w:rsid w:val="00D15755"/>
    <w:rsid w:val="00D178E4"/>
    <w:rsid w:val="00D23774"/>
    <w:rsid w:val="00D357B6"/>
    <w:rsid w:val="00D42642"/>
    <w:rsid w:val="00D43F0D"/>
    <w:rsid w:val="00D5129D"/>
    <w:rsid w:val="00D5283B"/>
    <w:rsid w:val="00D53904"/>
    <w:rsid w:val="00D539E8"/>
    <w:rsid w:val="00D61434"/>
    <w:rsid w:val="00D62632"/>
    <w:rsid w:val="00D6769C"/>
    <w:rsid w:val="00D71966"/>
    <w:rsid w:val="00D763EB"/>
    <w:rsid w:val="00D8051F"/>
    <w:rsid w:val="00D813B2"/>
    <w:rsid w:val="00D838C1"/>
    <w:rsid w:val="00D84263"/>
    <w:rsid w:val="00D87964"/>
    <w:rsid w:val="00D91DC4"/>
    <w:rsid w:val="00D92C0E"/>
    <w:rsid w:val="00D93628"/>
    <w:rsid w:val="00DA3152"/>
    <w:rsid w:val="00DB6173"/>
    <w:rsid w:val="00DD0343"/>
    <w:rsid w:val="00DD1C1A"/>
    <w:rsid w:val="00DD3208"/>
    <w:rsid w:val="00DD43A4"/>
    <w:rsid w:val="00DE6A1F"/>
    <w:rsid w:val="00DE6BC1"/>
    <w:rsid w:val="00DF07C1"/>
    <w:rsid w:val="00DF09E4"/>
    <w:rsid w:val="00DF13CA"/>
    <w:rsid w:val="00DF25FA"/>
    <w:rsid w:val="00E0092E"/>
    <w:rsid w:val="00E0457C"/>
    <w:rsid w:val="00E14881"/>
    <w:rsid w:val="00E27F25"/>
    <w:rsid w:val="00E3147D"/>
    <w:rsid w:val="00E34057"/>
    <w:rsid w:val="00E445A8"/>
    <w:rsid w:val="00E446A3"/>
    <w:rsid w:val="00E461F4"/>
    <w:rsid w:val="00E5339F"/>
    <w:rsid w:val="00E57A7B"/>
    <w:rsid w:val="00E60BDF"/>
    <w:rsid w:val="00E61BA7"/>
    <w:rsid w:val="00E63097"/>
    <w:rsid w:val="00E642F2"/>
    <w:rsid w:val="00E64594"/>
    <w:rsid w:val="00E64833"/>
    <w:rsid w:val="00E668D1"/>
    <w:rsid w:val="00E711A2"/>
    <w:rsid w:val="00E745DE"/>
    <w:rsid w:val="00E75343"/>
    <w:rsid w:val="00E8122D"/>
    <w:rsid w:val="00E81397"/>
    <w:rsid w:val="00E9419D"/>
    <w:rsid w:val="00E9584D"/>
    <w:rsid w:val="00EC3150"/>
    <w:rsid w:val="00EE03F4"/>
    <w:rsid w:val="00EF06A9"/>
    <w:rsid w:val="00EF2206"/>
    <w:rsid w:val="00EF3E08"/>
    <w:rsid w:val="00EF5A0B"/>
    <w:rsid w:val="00F05541"/>
    <w:rsid w:val="00F061B8"/>
    <w:rsid w:val="00F06C2F"/>
    <w:rsid w:val="00F156A1"/>
    <w:rsid w:val="00F17EA1"/>
    <w:rsid w:val="00F203BC"/>
    <w:rsid w:val="00F35AA4"/>
    <w:rsid w:val="00F475CB"/>
    <w:rsid w:val="00F47A76"/>
    <w:rsid w:val="00F51496"/>
    <w:rsid w:val="00F53C17"/>
    <w:rsid w:val="00F560F5"/>
    <w:rsid w:val="00F629E9"/>
    <w:rsid w:val="00F64AC0"/>
    <w:rsid w:val="00F64CA0"/>
    <w:rsid w:val="00F818DA"/>
    <w:rsid w:val="00F84430"/>
    <w:rsid w:val="00F8495E"/>
    <w:rsid w:val="00F86F14"/>
    <w:rsid w:val="00F90E0F"/>
    <w:rsid w:val="00F92540"/>
    <w:rsid w:val="00F94283"/>
    <w:rsid w:val="00F94558"/>
    <w:rsid w:val="00FD40FD"/>
    <w:rsid w:val="00FD587C"/>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NormalWeb">
    <w:name w:val="Normal (Web)"/>
    <w:basedOn w:val="Normal"/>
    <w:uiPriority w:val="99"/>
    <w:semiHidden/>
    <w:unhideWhenUsed/>
    <w:rsid w:val="00BB69D3"/>
    <w:pPr>
      <w:widowControl/>
      <w:spacing w:before="100" w:beforeAutospacing="1" w:after="100" w:afterAutospacing="1"/>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47271463">
      <w:bodyDiv w:val="1"/>
      <w:marLeft w:val="0"/>
      <w:marRight w:val="0"/>
      <w:marTop w:val="0"/>
      <w:marBottom w:val="0"/>
      <w:divBdr>
        <w:top w:val="none" w:sz="0" w:space="0" w:color="auto"/>
        <w:left w:val="none" w:sz="0" w:space="0" w:color="auto"/>
        <w:bottom w:val="none" w:sz="0" w:space="0" w:color="auto"/>
        <w:right w:val="none" w:sz="0" w:space="0" w:color="auto"/>
      </w:divBdr>
      <w:divsChild>
        <w:div w:id="1917586402">
          <w:marLeft w:val="720"/>
          <w:marRight w:val="0"/>
          <w:marTop w:val="115"/>
          <w:marBottom w:val="0"/>
          <w:divBdr>
            <w:top w:val="none" w:sz="0" w:space="0" w:color="auto"/>
            <w:left w:val="none" w:sz="0" w:space="0" w:color="auto"/>
            <w:bottom w:val="none" w:sz="0" w:space="0" w:color="auto"/>
            <w:right w:val="none" w:sz="0" w:space="0" w:color="auto"/>
          </w:divBdr>
        </w:div>
        <w:div w:id="2000570486">
          <w:marLeft w:val="1555"/>
          <w:marRight w:val="0"/>
          <w:marTop w:val="96"/>
          <w:marBottom w:val="0"/>
          <w:divBdr>
            <w:top w:val="none" w:sz="0" w:space="0" w:color="auto"/>
            <w:left w:val="none" w:sz="0" w:space="0" w:color="auto"/>
            <w:bottom w:val="none" w:sz="0" w:space="0" w:color="auto"/>
            <w:right w:val="none" w:sz="0" w:space="0" w:color="auto"/>
          </w:divBdr>
        </w:div>
        <w:div w:id="959459649">
          <w:marLeft w:val="2405"/>
          <w:marRight w:val="0"/>
          <w:marTop w:val="86"/>
          <w:marBottom w:val="0"/>
          <w:divBdr>
            <w:top w:val="none" w:sz="0" w:space="0" w:color="auto"/>
            <w:left w:val="none" w:sz="0" w:space="0" w:color="auto"/>
            <w:bottom w:val="none" w:sz="0" w:space="0" w:color="auto"/>
            <w:right w:val="none" w:sz="0" w:space="0" w:color="auto"/>
          </w:divBdr>
        </w:div>
        <w:div w:id="1673532411">
          <w:marLeft w:val="2405"/>
          <w:marRight w:val="0"/>
          <w:marTop w:val="86"/>
          <w:marBottom w:val="0"/>
          <w:divBdr>
            <w:top w:val="none" w:sz="0" w:space="0" w:color="auto"/>
            <w:left w:val="none" w:sz="0" w:space="0" w:color="auto"/>
            <w:bottom w:val="none" w:sz="0" w:space="0" w:color="auto"/>
            <w:right w:val="none" w:sz="0" w:space="0" w:color="auto"/>
          </w:divBdr>
        </w:div>
        <w:div w:id="961115454">
          <w:marLeft w:val="1555"/>
          <w:marRight w:val="0"/>
          <w:marTop w:val="96"/>
          <w:marBottom w:val="0"/>
          <w:divBdr>
            <w:top w:val="none" w:sz="0" w:space="0" w:color="auto"/>
            <w:left w:val="none" w:sz="0" w:space="0" w:color="auto"/>
            <w:bottom w:val="none" w:sz="0" w:space="0" w:color="auto"/>
            <w:right w:val="none" w:sz="0" w:space="0" w:color="auto"/>
          </w:divBdr>
        </w:div>
      </w:divsChild>
    </w:div>
    <w:div w:id="112099152">
      <w:bodyDiv w:val="1"/>
      <w:marLeft w:val="0"/>
      <w:marRight w:val="0"/>
      <w:marTop w:val="0"/>
      <w:marBottom w:val="0"/>
      <w:divBdr>
        <w:top w:val="none" w:sz="0" w:space="0" w:color="auto"/>
        <w:left w:val="none" w:sz="0" w:space="0" w:color="auto"/>
        <w:bottom w:val="none" w:sz="0" w:space="0" w:color="auto"/>
        <w:right w:val="none" w:sz="0" w:space="0" w:color="auto"/>
      </w:divBdr>
      <w:divsChild>
        <w:div w:id="806316176">
          <w:marLeft w:val="562"/>
          <w:marRight w:val="0"/>
          <w:marTop w:val="96"/>
          <w:marBottom w:val="0"/>
          <w:divBdr>
            <w:top w:val="none" w:sz="0" w:space="0" w:color="auto"/>
            <w:left w:val="none" w:sz="0" w:space="0" w:color="auto"/>
            <w:bottom w:val="none" w:sz="0" w:space="0" w:color="auto"/>
            <w:right w:val="none" w:sz="0" w:space="0" w:color="auto"/>
          </w:divBdr>
        </w:div>
      </w:divsChild>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68982690">
      <w:bodyDiv w:val="1"/>
      <w:marLeft w:val="0"/>
      <w:marRight w:val="0"/>
      <w:marTop w:val="0"/>
      <w:marBottom w:val="0"/>
      <w:divBdr>
        <w:top w:val="none" w:sz="0" w:space="0" w:color="auto"/>
        <w:left w:val="none" w:sz="0" w:space="0" w:color="auto"/>
        <w:bottom w:val="none" w:sz="0" w:space="0" w:color="auto"/>
        <w:right w:val="none" w:sz="0" w:space="0" w:color="auto"/>
      </w:divBdr>
      <w:divsChild>
        <w:div w:id="172886641">
          <w:marLeft w:val="562"/>
          <w:marRight w:val="0"/>
          <w:marTop w:val="96"/>
          <w:marBottom w:val="0"/>
          <w:divBdr>
            <w:top w:val="none" w:sz="0" w:space="0" w:color="auto"/>
            <w:left w:val="none" w:sz="0" w:space="0" w:color="auto"/>
            <w:bottom w:val="none" w:sz="0" w:space="0" w:color="auto"/>
            <w:right w:val="none" w:sz="0" w:space="0" w:color="auto"/>
          </w:divBdr>
        </w:div>
      </w:divsChild>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803697063">
          <w:marLeft w:val="562"/>
          <w:marRight w:val="0"/>
          <w:marTop w:val="86"/>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 w:id="508834793">
          <w:marLeft w:val="1138"/>
          <w:marRight w:val="0"/>
          <w:marTop w:val="67"/>
          <w:marBottom w:val="0"/>
          <w:divBdr>
            <w:top w:val="none" w:sz="0" w:space="0" w:color="auto"/>
            <w:left w:val="none" w:sz="0" w:space="0" w:color="auto"/>
            <w:bottom w:val="none" w:sz="0" w:space="0" w:color="auto"/>
            <w:right w:val="none" w:sz="0" w:space="0" w:color="auto"/>
          </w:divBdr>
        </w:div>
      </w:divsChild>
    </w:div>
    <w:div w:id="230039155">
      <w:bodyDiv w:val="1"/>
      <w:marLeft w:val="0"/>
      <w:marRight w:val="0"/>
      <w:marTop w:val="0"/>
      <w:marBottom w:val="0"/>
      <w:divBdr>
        <w:top w:val="none" w:sz="0" w:space="0" w:color="auto"/>
        <w:left w:val="none" w:sz="0" w:space="0" w:color="auto"/>
        <w:bottom w:val="none" w:sz="0" w:space="0" w:color="auto"/>
        <w:right w:val="none" w:sz="0" w:space="0" w:color="auto"/>
      </w:divBdr>
      <w:divsChild>
        <w:div w:id="1246963093">
          <w:marLeft w:val="720"/>
          <w:marRight w:val="0"/>
          <w:marTop w:val="115"/>
          <w:marBottom w:val="0"/>
          <w:divBdr>
            <w:top w:val="none" w:sz="0" w:space="0" w:color="auto"/>
            <w:left w:val="none" w:sz="0" w:space="0" w:color="auto"/>
            <w:bottom w:val="none" w:sz="0" w:space="0" w:color="auto"/>
            <w:right w:val="none" w:sz="0" w:space="0" w:color="auto"/>
          </w:divBdr>
        </w:div>
        <w:div w:id="1103961186">
          <w:marLeft w:val="1555"/>
          <w:marRight w:val="0"/>
          <w:marTop w:val="96"/>
          <w:marBottom w:val="0"/>
          <w:divBdr>
            <w:top w:val="none" w:sz="0" w:space="0" w:color="auto"/>
            <w:left w:val="none" w:sz="0" w:space="0" w:color="auto"/>
            <w:bottom w:val="none" w:sz="0" w:space="0" w:color="auto"/>
            <w:right w:val="none" w:sz="0" w:space="0" w:color="auto"/>
          </w:divBdr>
        </w:div>
        <w:div w:id="1190490390">
          <w:marLeft w:val="2405"/>
          <w:marRight w:val="0"/>
          <w:marTop w:val="86"/>
          <w:marBottom w:val="0"/>
          <w:divBdr>
            <w:top w:val="none" w:sz="0" w:space="0" w:color="auto"/>
            <w:left w:val="none" w:sz="0" w:space="0" w:color="auto"/>
            <w:bottom w:val="none" w:sz="0" w:space="0" w:color="auto"/>
            <w:right w:val="none" w:sz="0" w:space="0" w:color="auto"/>
          </w:divBdr>
        </w:div>
        <w:div w:id="1333803650">
          <w:marLeft w:val="2405"/>
          <w:marRight w:val="0"/>
          <w:marTop w:val="86"/>
          <w:marBottom w:val="0"/>
          <w:divBdr>
            <w:top w:val="none" w:sz="0" w:space="0" w:color="auto"/>
            <w:left w:val="none" w:sz="0" w:space="0" w:color="auto"/>
            <w:bottom w:val="none" w:sz="0" w:space="0" w:color="auto"/>
            <w:right w:val="none" w:sz="0" w:space="0" w:color="auto"/>
          </w:divBdr>
        </w:div>
        <w:div w:id="713970721">
          <w:marLeft w:val="1555"/>
          <w:marRight w:val="0"/>
          <w:marTop w:val="96"/>
          <w:marBottom w:val="0"/>
          <w:divBdr>
            <w:top w:val="none" w:sz="0" w:space="0" w:color="auto"/>
            <w:left w:val="none" w:sz="0" w:space="0" w:color="auto"/>
            <w:bottom w:val="none" w:sz="0" w:space="0" w:color="auto"/>
            <w:right w:val="none" w:sz="0" w:space="0" w:color="auto"/>
          </w:divBdr>
        </w:div>
      </w:divsChild>
    </w:div>
    <w:div w:id="357706349">
      <w:bodyDiv w:val="1"/>
      <w:marLeft w:val="0"/>
      <w:marRight w:val="0"/>
      <w:marTop w:val="0"/>
      <w:marBottom w:val="0"/>
      <w:divBdr>
        <w:top w:val="none" w:sz="0" w:space="0" w:color="auto"/>
        <w:left w:val="none" w:sz="0" w:space="0" w:color="auto"/>
        <w:bottom w:val="none" w:sz="0" w:space="0" w:color="auto"/>
        <w:right w:val="none" w:sz="0" w:space="0" w:color="auto"/>
      </w:divBdr>
    </w:div>
    <w:div w:id="362369301">
      <w:bodyDiv w:val="1"/>
      <w:marLeft w:val="0"/>
      <w:marRight w:val="0"/>
      <w:marTop w:val="0"/>
      <w:marBottom w:val="0"/>
      <w:divBdr>
        <w:top w:val="none" w:sz="0" w:space="0" w:color="auto"/>
        <w:left w:val="none" w:sz="0" w:space="0" w:color="auto"/>
        <w:bottom w:val="none" w:sz="0" w:space="0" w:color="auto"/>
        <w:right w:val="none" w:sz="0" w:space="0" w:color="auto"/>
      </w:divBdr>
      <w:divsChild>
        <w:div w:id="2052881617">
          <w:marLeft w:val="950"/>
          <w:marRight w:val="0"/>
          <w:marTop w:val="86"/>
          <w:marBottom w:val="0"/>
          <w:divBdr>
            <w:top w:val="none" w:sz="0" w:space="0" w:color="auto"/>
            <w:left w:val="none" w:sz="0" w:space="0" w:color="auto"/>
            <w:bottom w:val="none" w:sz="0" w:space="0" w:color="auto"/>
            <w:right w:val="none" w:sz="0" w:space="0" w:color="auto"/>
          </w:divBdr>
        </w:div>
        <w:div w:id="879585783">
          <w:marLeft w:val="1138"/>
          <w:marRight w:val="0"/>
          <w:marTop w:val="77"/>
          <w:marBottom w:val="0"/>
          <w:divBdr>
            <w:top w:val="none" w:sz="0" w:space="0" w:color="auto"/>
            <w:left w:val="none" w:sz="0" w:space="0" w:color="auto"/>
            <w:bottom w:val="none" w:sz="0" w:space="0" w:color="auto"/>
            <w:right w:val="none" w:sz="0" w:space="0" w:color="auto"/>
          </w:divBdr>
        </w:div>
        <w:div w:id="435640714">
          <w:marLeft w:val="1138"/>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59885395">
      <w:bodyDiv w:val="1"/>
      <w:marLeft w:val="0"/>
      <w:marRight w:val="0"/>
      <w:marTop w:val="0"/>
      <w:marBottom w:val="0"/>
      <w:divBdr>
        <w:top w:val="none" w:sz="0" w:space="0" w:color="auto"/>
        <w:left w:val="none" w:sz="0" w:space="0" w:color="auto"/>
        <w:bottom w:val="none" w:sz="0" w:space="0" w:color="auto"/>
        <w:right w:val="none" w:sz="0" w:space="0" w:color="auto"/>
      </w:divBdr>
      <w:divsChild>
        <w:div w:id="843477559">
          <w:marLeft w:val="1166"/>
          <w:marRight w:val="0"/>
          <w:marTop w:val="77"/>
          <w:marBottom w:val="0"/>
          <w:divBdr>
            <w:top w:val="none" w:sz="0" w:space="0" w:color="auto"/>
            <w:left w:val="none" w:sz="0" w:space="0" w:color="auto"/>
            <w:bottom w:val="none" w:sz="0" w:space="0" w:color="auto"/>
            <w:right w:val="none" w:sz="0" w:space="0" w:color="auto"/>
          </w:divBdr>
        </w:div>
        <w:div w:id="671448107">
          <w:marLeft w:val="1166"/>
          <w:marRight w:val="0"/>
          <w:marTop w:val="77"/>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03714180">
      <w:bodyDiv w:val="1"/>
      <w:marLeft w:val="0"/>
      <w:marRight w:val="0"/>
      <w:marTop w:val="0"/>
      <w:marBottom w:val="0"/>
      <w:divBdr>
        <w:top w:val="none" w:sz="0" w:space="0" w:color="auto"/>
        <w:left w:val="none" w:sz="0" w:space="0" w:color="auto"/>
        <w:bottom w:val="none" w:sz="0" w:space="0" w:color="auto"/>
        <w:right w:val="none" w:sz="0" w:space="0" w:color="auto"/>
      </w:divBdr>
      <w:divsChild>
        <w:div w:id="1943486083">
          <w:marLeft w:val="950"/>
          <w:marRight w:val="0"/>
          <w:marTop w:val="77"/>
          <w:marBottom w:val="0"/>
          <w:divBdr>
            <w:top w:val="none" w:sz="0" w:space="0" w:color="auto"/>
            <w:left w:val="none" w:sz="0" w:space="0" w:color="auto"/>
            <w:bottom w:val="none" w:sz="0" w:space="0" w:color="auto"/>
            <w:right w:val="none" w:sz="0" w:space="0" w:color="auto"/>
          </w:divBdr>
        </w:div>
        <w:div w:id="1321695188">
          <w:marLeft w:val="1138"/>
          <w:marRight w:val="0"/>
          <w:marTop w:val="77"/>
          <w:marBottom w:val="0"/>
          <w:divBdr>
            <w:top w:val="none" w:sz="0" w:space="0" w:color="auto"/>
            <w:left w:val="none" w:sz="0" w:space="0" w:color="auto"/>
            <w:bottom w:val="none" w:sz="0" w:space="0" w:color="auto"/>
            <w:right w:val="none" w:sz="0" w:space="0" w:color="auto"/>
          </w:divBdr>
        </w:div>
        <w:div w:id="1550532683">
          <w:marLeft w:val="1138"/>
          <w:marRight w:val="0"/>
          <w:marTop w:val="77"/>
          <w:marBottom w:val="0"/>
          <w:divBdr>
            <w:top w:val="none" w:sz="0" w:space="0" w:color="auto"/>
            <w:left w:val="none" w:sz="0" w:space="0" w:color="auto"/>
            <w:bottom w:val="none" w:sz="0" w:space="0" w:color="auto"/>
            <w:right w:val="none" w:sz="0" w:space="0" w:color="auto"/>
          </w:divBdr>
        </w:div>
        <w:div w:id="150752998">
          <w:marLeft w:val="950"/>
          <w:marRight w:val="0"/>
          <w:marTop w:val="77"/>
          <w:marBottom w:val="0"/>
          <w:divBdr>
            <w:top w:val="none" w:sz="0" w:space="0" w:color="auto"/>
            <w:left w:val="none" w:sz="0" w:space="0" w:color="auto"/>
            <w:bottom w:val="none" w:sz="0" w:space="0" w:color="auto"/>
            <w:right w:val="none" w:sz="0" w:space="0" w:color="auto"/>
          </w:divBdr>
        </w:div>
        <w:div w:id="354428191">
          <w:marLeft w:val="1138"/>
          <w:marRight w:val="0"/>
          <w:marTop w:val="77"/>
          <w:marBottom w:val="0"/>
          <w:divBdr>
            <w:top w:val="none" w:sz="0" w:space="0" w:color="auto"/>
            <w:left w:val="none" w:sz="0" w:space="0" w:color="auto"/>
            <w:bottom w:val="none" w:sz="0" w:space="0" w:color="auto"/>
            <w:right w:val="none" w:sz="0" w:space="0" w:color="auto"/>
          </w:divBdr>
        </w:div>
        <w:div w:id="921528896">
          <w:marLeft w:val="1138"/>
          <w:marRight w:val="0"/>
          <w:marTop w:val="77"/>
          <w:marBottom w:val="0"/>
          <w:divBdr>
            <w:top w:val="none" w:sz="0" w:space="0" w:color="auto"/>
            <w:left w:val="none" w:sz="0" w:space="0" w:color="auto"/>
            <w:bottom w:val="none" w:sz="0" w:space="0" w:color="auto"/>
            <w:right w:val="none" w:sz="0" w:space="0" w:color="auto"/>
          </w:divBdr>
        </w:div>
        <w:div w:id="1732730120">
          <w:marLeft w:val="950"/>
          <w:marRight w:val="0"/>
          <w:marTop w:val="77"/>
          <w:marBottom w:val="0"/>
          <w:divBdr>
            <w:top w:val="none" w:sz="0" w:space="0" w:color="auto"/>
            <w:left w:val="none" w:sz="0" w:space="0" w:color="auto"/>
            <w:bottom w:val="none" w:sz="0" w:space="0" w:color="auto"/>
            <w:right w:val="none" w:sz="0" w:space="0" w:color="auto"/>
          </w:divBdr>
        </w:div>
      </w:divsChild>
    </w:div>
    <w:div w:id="561795152">
      <w:bodyDiv w:val="1"/>
      <w:marLeft w:val="0"/>
      <w:marRight w:val="0"/>
      <w:marTop w:val="0"/>
      <w:marBottom w:val="0"/>
      <w:divBdr>
        <w:top w:val="none" w:sz="0" w:space="0" w:color="auto"/>
        <w:left w:val="none" w:sz="0" w:space="0" w:color="auto"/>
        <w:bottom w:val="none" w:sz="0" w:space="0" w:color="auto"/>
        <w:right w:val="none" w:sz="0" w:space="0" w:color="auto"/>
      </w:divBdr>
      <w:divsChild>
        <w:div w:id="354885501">
          <w:marLeft w:val="950"/>
          <w:marRight w:val="0"/>
          <w:marTop w:val="86"/>
          <w:marBottom w:val="0"/>
          <w:divBdr>
            <w:top w:val="none" w:sz="0" w:space="0" w:color="auto"/>
            <w:left w:val="none" w:sz="0" w:space="0" w:color="auto"/>
            <w:bottom w:val="none" w:sz="0" w:space="0" w:color="auto"/>
            <w:right w:val="none" w:sz="0" w:space="0" w:color="auto"/>
          </w:divBdr>
        </w:div>
        <w:div w:id="644437712">
          <w:marLeft w:val="950"/>
          <w:marRight w:val="0"/>
          <w:marTop w:val="86"/>
          <w:marBottom w:val="0"/>
          <w:divBdr>
            <w:top w:val="none" w:sz="0" w:space="0" w:color="auto"/>
            <w:left w:val="none" w:sz="0" w:space="0" w:color="auto"/>
            <w:bottom w:val="none" w:sz="0" w:space="0" w:color="auto"/>
            <w:right w:val="none" w:sz="0" w:space="0" w:color="auto"/>
          </w:divBdr>
        </w:div>
        <w:div w:id="1840391672">
          <w:marLeft w:val="1138"/>
          <w:marRight w:val="0"/>
          <w:marTop w:val="77"/>
          <w:marBottom w:val="0"/>
          <w:divBdr>
            <w:top w:val="none" w:sz="0" w:space="0" w:color="auto"/>
            <w:left w:val="none" w:sz="0" w:space="0" w:color="auto"/>
            <w:bottom w:val="none" w:sz="0" w:space="0" w:color="auto"/>
            <w:right w:val="none" w:sz="0" w:space="0" w:color="auto"/>
          </w:divBdr>
        </w:div>
        <w:div w:id="1379233967">
          <w:marLeft w:val="1138"/>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1547079">
      <w:bodyDiv w:val="1"/>
      <w:marLeft w:val="0"/>
      <w:marRight w:val="0"/>
      <w:marTop w:val="0"/>
      <w:marBottom w:val="0"/>
      <w:divBdr>
        <w:top w:val="none" w:sz="0" w:space="0" w:color="auto"/>
        <w:left w:val="none" w:sz="0" w:space="0" w:color="auto"/>
        <w:bottom w:val="none" w:sz="0" w:space="0" w:color="auto"/>
        <w:right w:val="none" w:sz="0" w:space="0" w:color="auto"/>
      </w:divBdr>
      <w:divsChild>
        <w:div w:id="1458646561">
          <w:marLeft w:val="562"/>
          <w:marRight w:val="0"/>
          <w:marTop w:val="96"/>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67729329">
          <w:marLeft w:val="562"/>
          <w:marRight w:val="0"/>
          <w:marTop w:val="96"/>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300430625">
          <w:marLeft w:val="1138"/>
          <w:marRight w:val="0"/>
          <w:marTop w:val="77"/>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8199489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9019471">
      <w:bodyDiv w:val="1"/>
      <w:marLeft w:val="0"/>
      <w:marRight w:val="0"/>
      <w:marTop w:val="0"/>
      <w:marBottom w:val="0"/>
      <w:divBdr>
        <w:top w:val="none" w:sz="0" w:space="0" w:color="auto"/>
        <w:left w:val="none" w:sz="0" w:space="0" w:color="auto"/>
        <w:bottom w:val="none" w:sz="0" w:space="0" w:color="auto"/>
        <w:right w:val="none" w:sz="0" w:space="0" w:color="auto"/>
      </w:divBdr>
    </w:div>
    <w:div w:id="1609383960">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1032977">
      <w:bodyDiv w:val="1"/>
      <w:marLeft w:val="0"/>
      <w:marRight w:val="0"/>
      <w:marTop w:val="0"/>
      <w:marBottom w:val="0"/>
      <w:divBdr>
        <w:top w:val="none" w:sz="0" w:space="0" w:color="auto"/>
        <w:left w:val="none" w:sz="0" w:space="0" w:color="auto"/>
        <w:bottom w:val="none" w:sz="0" w:space="0" w:color="auto"/>
        <w:right w:val="none" w:sz="0" w:space="0" w:color="auto"/>
      </w:divBdr>
      <w:divsChild>
        <w:div w:id="1634211247">
          <w:marLeft w:val="562"/>
          <w:marRight w:val="0"/>
          <w:marTop w:val="86"/>
          <w:marBottom w:val="0"/>
          <w:divBdr>
            <w:top w:val="none" w:sz="0" w:space="0" w:color="auto"/>
            <w:left w:val="none" w:sz="0" w:space="0" w:color="auto"/>
            <w:bottom w:val="none" w:sz="0" w:space="0" w:color="auto"/>
            <w:right w:val="none" w:sz="0" w:space="0" w:color="auto"/>
          </w:divBdr>
        </w:div>
        <w:div w:id="831146298">
          <w:marLeft w:val="562"/>
          <w:marRight w:val="0"/>
          <w:marTop w:val="86"/>
          <w:marBottom w:val="0"/>
          <w:divBdr>
            <w:top w:val="none" w:sz="0" w:space="0" w:color="auto"/>
            <w:left w:val="none" w:sz="0" w:space="0" w:color="auto"/>
            <w:bottom w:val="none" w:sz="0" w:space="0" w:color="auto"/>
            <w:right w:val="none" w:sz="0" w:space="0" w:color="auto"/>
          </w:divBdr>
        </w:div>
        <w:div w:id="329255108">
          <w:marLeft w:val="562"/>
          <w:marRight w:val="0"/>
          <w:marTop w:val="86"/>
          <w:marBottom w:val="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763797699">
          <w:marLeft w:val="562"/>
          <w:marRight w:val="0"/>
          <w:marTop w:val="86"/>
          <w:marBottom w:val="0"/>
          <w:divBdr>
            <w:top w:val="none" w:sz="0" w:space="0" w:color="auto"/>
            <w:left w:val="none" w:sz="0" w:space="0" w:color="auto"/>
            <w:bottom w:val="none" w:sz="0" w:space="0" w:color="auto"/>
            <w:right w:val="none" w:sz="0" w:space="0" w:color="auto"/>
          </w:divBdr>
        </w:div>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sChild>
    </w:div>
    <w:div w:id="1919631411">
      <w:bodyDiv w:val="1"/>
      <w:marLeft w:val="0"/>
      <w:marRight w:val="0"/>
      <w:marTop w:val="0"/>
      <w:marBottom w:val="0"/>
      <w:divBdr>
        <w:top w:val="none" w:sz="0" w:space="0" w:color="auto"/>
        <w:left w:val="none" w:sz="0" w:space="0" w:color="auto"/>
        <w:bottom w:val="none" w:sz="0" w:space="0" w:color="auto"/>
        <w:right w:val="none" w:sz="0" w:space="0" w:color="auto"/>
      </w:divBdr>
      <w:divsChild>
        <w:div w:id="1503204316">
          <w:marLeft w:val="950"/>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style 2.dotx</Template>
  <TotalTime>0</TotalTime>
  <Pages>3</Pages>
  <Words>671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Hans van der Veen</cp:lastModifiedBy>
  <cp:revision>3</cp:revision>
  <dcterms:created xsi:type="dcterms:W3CDTF">2025-03-03T05:19:00Z</dcterms:created>
  <dcterms:modified xsi:type="dcterms:W3CDTF">2025-03-03T15:16:00Z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